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F9" w:rsidRDefault="002429DF">
      <w:r>
        <w:t>Midterm Exam 2 preparation (weeks 5-9).</w:t>
      </w:r>
    </w:p>
    <w:p w:rsidR="002429DF" w:rsidRDefault="002429DF" w:rsidP="002429DF">
      <w:pPr>
        <w:pStyle w:val="ListParagraph"/>
        <w:numPr>
          <w:ilvl w:val="0"/>
          <w:numId w:val="1"/>
        </w:numPr>
      </w:pPr>
      <w:r>
        <w:t>Humanitarian Intervention.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Definition and conditions;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Theoretical moral basis;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Yugoslavia case as a turning point;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4 main questions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Dilemmas.</w:t>
      </w:r>
    </w:p>
    <w:p w:rsidR="002429DF" w:rsidRDefault="002429DF" w:rsidP="002429DF">
      <w:pPr>
        <w:pStyle w:val="ListParagraph"/>
        <w:numPr>
          <w:ilvl w:val="0"/>
          <w:numId w:val="1"/>
        </w:numPr>
      </w:pPr>
      <w:r>
        <w:t>Economic Justice: globalization, capitalism, poverty, and developing countries.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Capitalism: elements, ethics and problems;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2 type of distributive justice;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Globalization: global capitalism and global poverty.</w:t>
      </w:r>
    </w:p>
    <w:p w:rsidR="002429DF" w:rsidRDefault="002429DF" w:rsidP="002429DF">
      <w:pPr>
        <w:pStyle w:val="ListParagraph"/>
        <w:numPr>
          <w:ilvl w:val="0"/>
          <w:numId w:val="1"/>
        </w:numPr>
      </w:pPr>
      <w:r>
        <w:t xml:space="preserve">CSR: concept, policies and practice. 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Origins and aims;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Early examples;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Main tendencies of CSR in the western countries;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Peculiarities in the post-Soviet space: KZ and RF.</w:t>
      </w:r>
    </w:p>
    <w:p w:rsidR="002429DF" w:rsidRDefault="002429DF" w:rsidP="002429DF">
      <w:pPr>
        <w:pStyle w:val="ListParagraph"/>
        <w:numPr>
          <w:ilvl w:val="0"/>
          <w:numId w:val="1"/>
        </w:numPr>
      </w:pPr>
      <w:r>
        <w:t>RtoP: conventions, appearance, and responsible bodies.</w:t>
      </w:r>
    </w:p>
    <w:p w:rsidR="00F46136" w:rsidRDefault="00F46136" w:rsidP="00F46136">
      <w:pPr>
        <w:pStyle w:val="ListParagraph"/>
        <w:numPr>
          <w:ilvl w:val="0"/>
          <w:numId w:val="2"/>
        </w:numPr>
      </w:pPr>
      <w:r>
        <w:t>Why</w:t>
      </w:r>
      <w:r w:rsidR="00853656">
        <w:t xml:space="preserve"> 2000s?</w:t>
      </w:r>
    </w:p>
    <w:p w:rsidR="00853656" w:rsidRPr="00853656" w:rsidRDefault="00853656" w:rsidP="00F46136">
      <w:pPr>
        <w:pStyle w:val="ListParagraph"/>
        <w:numPr>
          <w:ilvl w:val="0"/>
          <w:numId w:val="2"/>
        </w:numPr>
      </w:pPr>
      <w:r>
        <w:t xml:space="preserve">Aims of </w:t>
      </w:r>
      <w:r w:rsidRPr="00853656">
        <w:rPr>
          <w:rFonts w:eastAsia="MS PGothic" w:hAnsi="Arial"/>
          <w:bCs/>
          <w:color w:val="000000" w:themeColor="text1"/>
          <w:sz w:val="24"/>
          <w:szCs w:val="24"/>
        </w:rPr>
        <w:t>ICISS</w:t>
      </w:r>
      <w:r>
        <w:rPr>
          <w:rFonts w:eastAsia="MS PGothic" w:hAnsi="Arial"/>
          <w:bCs/>
          <w:color w:val="000000" w:themeColor="text1"/>
          <w:sz w:val="24"/>
          <w:szCs w:val="24"/>
        </w:rPr>
        <w:t>;</w:t>
      </w:r>
    </w:p>
    <w:p w:rsidR="00853656" w:rsidRPr="00853656" w:rsidRDefault="00853656" w:rsidP="00F46136">
      <w:pPr>
        <w:pStyle w:val="ListParagraph"/>
        <w:numPr>
          <w:ilvl w:val="0"/>
          <w:numId w:val="2"/>
        </w:numPr>
      </w:pPr>
      <w:r>
        <w:rPr>
          <w:rFonts w:eastAsia="MS PGothic" w:hAnsi="Arial"/>
          <w:bCs/>
          <w:color w:val="000000" w:themeColor="text1"/>
          <w:sz w:val="24"/>
          <w:szCs w:val="24"/>
        </w:rPr>
        <w:t>Reasons to intervene;</w:t>
      </w:r>
    </w:p>
    <w:p w:rsidR="00853656" w:rsidRDefault="00853656" w:rsidP="00F46136">
      <w:pPr>
        <w:pStyle w:val="ListParagraph"/>
        <w:numPr>
          <w:ilvl w:val="0"/>
          <w:numId w:val="2"/>
        </w:numPr>
      </w:pPr>
      <w:r>
        <w:t>Decision making bodies;</w:t>
      </w:r>
    </w:p>
    <w:p w:rsidR="00853656" w:rsidRDefault="00853656" w:rsidP="00853656">
      <w:pPr>
        <w:pStyle w:val="ListParagraph"/>
        <w:numPr>
          <w:ilvl w:val="0"/>
          <w:numId w:val="2"/>
        </w:numPr>
      </w:pPr>
      <w:r>
        <w:t>3 main ‘pillars’ of RtoP;</w:t>
      </w:r>
    </w:p>
    <w:p w:rsidR="002429DF" w:rsidRDefault="002429DF" w:rsidP="002429DF">
      <w:pPr>
        <w:pStyle w:val="ListParagraph"/>
        <w:numPr>
          <w:ilvl w:val="0"/>
          <w:numId w:val="1"/>
        </w:numPr>
      </w:pPr>
      <w:r>
        <w:t xml:space="preserve">Case study: </w:t>
      </w:r>
      <w:r w:rsidR="00944CD8">
        <w:t xml:space="preserve">RtoP in </w:t>
      </w:r>
      <w:bookmarkStart w:id="0" w:name="_GoBack"/>
      <w:bookmarkEnd w:id="0"/>
      <w:r w:rsidR="00944CD8">
        <w:t>Kenya</w:t>
      </w:r>
      <w:r>
        <w:t xml:space="preserve"> and Rwanda.</w:t>
      </w:r>
    </w:p>
    <w:sectPr w:rsidR="0024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C78"/>
    <w:multiLevelType w:val="hybridMultilevel"/>
    <w:tmpl w:val="5CB61B62"/>
    <w:lvl w:ilvl="0" w:tplc="2E0E58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215B2"/>
    <w:multiLevelType w:val="hybridMultilevel"/>
    <w:tmpl w:val="9E96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DF"/>
    <w:rsid w:val="002429DF"/>
    <w:rsid w:val="007208F9"/>
    <w:rsid w:val="00853656"/>
    <w:rsid w:val="00944CD8"/>
    <w:rsid w:val="00F4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4D72F-009F-4DAE-A9C3-9FDE24B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3</cp:revision>
  <dcterms:created xsi:type="dcterms:W3CDTF">2017-11-06T04:53:00Z</dcterms:created>
  <dcterms:modified xsi:type="dcterms:W3CDTF">2019-11-11T08:57:00Z</dcterms:modified>
</cp:coreProperties>
</file>