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42" w:rsidRDefault="003B3C42" w:rsidP="003B3C42">
      <w:pPr>
        <w:pBdr>
          <w:bottom w:val="single" w:sz="12" w:space="1" w:color="auto"/>
        </w:pBdr>
        <w:jc w:val="center"/>
        <w:rPr>
          <w:rFonts w:ascii="Arial" w:hAnsi="Arial" w:cs="Arial"/>
        </w:rPr>
      </w:pPr>
      <w:r>
        <w:rPr>
          <w:rFonts w:ascii="Arial" w:hAnsi="Arial"/>
          <w:noProof/>
          <w:sz w:val="36"/>
          <w:szCs w:val="36"/>
        </w:rPr>
        <w:drawing>
          <wp:inline distT="0" distB="0" distL="0" distR="0">
            <wp:extent cx="25146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1476375"/>
                    </a:xfrm>
                    <a:prstGeom prst="rect">
                      <a:avLst/>
                    </a:prstGeom>
                    <a:noFill/>
                    <a:ln>
                      <a:noFill/>
                    </a:ln>
                  </pic:spPr>
                </pic:pic>
              </a:graphicData>
            </a:graphic>
          </wp:inline>
        </w:drawing>
      </w:r>
    </w:p>
    <w:p w:rsidR="003B3C42" w:rsidRDefault="003B3C42" w:rsidP="003B3C42">
      <w:pPr>
        <w:rPr>
          <w:rFonts w:ascii="Arial" w:hAnsi="Arial" w:cs="Arial"/>
        </w:rPr>
      </w:pPr>
    </w:p>
    <w:p w:rsidR="003B3C42" w:rsidRDefault="003B3C42" w:rsidP="003B3C42">
      <w:pPr>
        <w:pStyle w:val="a5"/>
        <w:jc w:val="center"/>
        <w:rPr>
          <w:rFonts w:ascii="Arial Narrow" w:hAnsi="Arial Narrow"/>
          <w:b/>
          <w:sz w:val="22"/>
          <w:szCs w:val="22"/>
        </w:rPr>
      </w:pPr>
      <w:smartTag w:uri="urn:schemas-microsoft-com:office:smarttags" w:element="place">
        <w:smartTag w:uri="urn:schemas-microsoft-com:office:smarttags" w:element="PlaceType">
          <w:r>
            <w:rPr>
              <w:rFonts w:ascii="Arial Narrow" w:hAnsi="Arial Narrow"/>
              <w:b/>
              <w:sz w:val="22"/>
              <w:szCs w:val="22"/>
            </w:rPr>
            <w:t>College</w:t>
          </w:r>
        </w:smartTag>
        <w:r>
          <w:rPr>
            <w:rFonts w:ascii="Arial Narrow" w:hAnsi="Arial Narrow"/>
            <w:b/>
            <w:sz w:val="22"/>
            <w:szCs w:val="22"/>
          </w:rPr>
          <w:t xml:space="preserve"> of </w:t>
        </w:r>
        <w:smartTag w:uri="urn:schemas-microsoft-com:office:smarttags" w:element="PlaceName">
          <w:r>
            <w:rPr>
              <w:rFonts w:ascii="Arial Narrow" w:hAnsi="Arial Narrow"/>
              <w:b/>
              <w:sz w:val="22"/>
              <w:szCs w:val="22"/>
            </w:rPr>
            <w:t>Social Sciences</w:t>
          </w:r>
        </w:smartTag>
      </w:smartTag>
    </w:p>
    <w:p w:rsidR="003B3C42" w:rsidRDefault="003B3C42" w:rsidP="003B3C42">
      <w:pPr>
        <w:rPr>
          <w:rFonts w:ascii="Arial" w:hAnsi="Arial" w:cs="Arial"/>
        </w:rPr>
      </w:pPr>
    </w:p>
    <w:p w:rsidR="003B3C42" w:rsidRDefault="003B3C42" w:rsidP="003B3C42">
      <w:pPr>
        <w:rPr>
          <w:rFonts w:ascii="Arial" w:hAnsi="Arial" w:cs="Arial"/>
        </w:rPr>
      </w:pPr>
    </w:p>
    <w:p w:rsidR="003B3C42" w:rsidRDefault="003B3C42" w:rsidP="003B3C42">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4613"/>
      </w:tblGrid>
      <w:tr w:rsidR="003B3C42" w:rsidTr="003B3C42">
        <w:trPr>
          <w:trHeight w:val="570"/>
        </w:trPr>
        <w:tc>
          <w:tcPr>
            <w:tcW w:w="3960" w:type="dxa"/>
            <w:tcBorders>
              <w:top w:val="single" w:sz="4" w:space="0" w:color="auto"/>
              <w:left w:val="single" w:sz="4" w:space="0" w:color="auto"/>
              <w:bottom w:val="single" w:sz="4" w:space="0" w:color="auto"/>
              <w:right w:val="single" w:sz="4" w:space="0" w:color="auto"/>
            </w:tcBorders>
          </w:tcPr>
          <w:p w:rsidR="003B3C42" w:rsidRDefault="003B3C42">
            <w:pPr>
              <w:rPr>
                <w:rFonts w:ascii="Arial Narrow" w:hAnsi="Arial Narrow"/>
                <w:b/>
                <w:sz w:val="28"/>
                <w:szCs w:val="28"/>
              </w:rPr>
            </w:pPr>
            <w:r>
              <w:rPr>
                <w:rFonts w:ascii="Arial Narrow" w:hAnsi="Arial Narrow"/>
                <w:b/>
                <w:sz w:val="28"/>
                <w:szCs w:val="28"/>
              </w:rPr>
              <w:t>Course Code and Title:  IRL4528</w:t>
            </w:r>
          </w:p>
          <w:p w:rsidR="003B3C42" w:rsidRDefault="003B3C42">
            <w:pPr>
              <w:rPr>
                <w:rFonts w:ascii="Arial Narrow" w:hAnsi="Arial Narrow"/>
                <w:b/>
                <w:sz w:val="28"/>
                <w:szCs w:val="28"/>
              </w:rPr>
            </w:pPr>
            <w:r>
              <w:rPr>
                <w:rFonts w:ascii="Arial Narrow" w:hAnsi="Arial Narrow"/>
                <w:b/>
                <w:sz w:val="28"/>
                <w:szCs w:val="28"/>
              </w:rPr>
              <w:t>Ethics in International Affairs</w:t>
            </w:r>
          </w:p>
          <w:p w:rsidR="003B3C42" w:rsidRDefault="003B3C42">
            <w:pPr>
              <w:rPr>
                <w:rFonts w:ascii="Arial Narrow" w:hAnsi="Arial Narrow"/>
                <w:b/>
                <w:sz w:val="28"/>
                <w:szCs w:val="28"/>
              </w:rPr>
            </w:pPr>
          </w:p>
        </w:tc>
        <w:tc>
          <w:tcPr>
            <w:tcW w:w="4680" w:type="dxa"/>
            <w:tcBorders>
              <w:top w:val="single" w:sz="4" w:space="0" w:color="auto"/>
              <w:left w:val="single" w:sz="4" w:space="0" w:color="auto"/>
              <w:bottom w:val="single" w:sz="4" w:space="0" w:color="auto"/>
              <w:right w:val="single" w:sz="4" w:space="0" w:color="auto"/>
            </w:tcBorders>
          </w:tcPr>
          <w:p w:rsidR="003B3C42" w:rsidRDefault="003B3C42">
            <w:pPr>
              <w:rPr>
                <w:rFonts w:ascii="Arial Narrow" w:hAnsi="Arial Narrow"/>
                <w:sz w:val="28"/>
                <w:szCs w:val="28"/>
              </w:rPr>
            </w:pPr>
            <w:r>
              <w:rPr>
                <w:rFonts w:ascii="Arial Narrow" w:hAnsi="Arial Narrow"/>
                <w:b/>
                <w:sz w:val="28"/>
                <w:szCs w:val="28"/>
              </w:rPr>
              <w:t>Course credits:</w:t>
            </w:r>
            <w:r>
              <w:rPr>
                <w:rFonts w:ascii="Arial Narrow" w:hAnsi="Arial Narrow"/>
                <w:sz w:val="28"/>
                <w:szCs w:val="28"/>
              </w:rPr>
              <w:t xml:space="preserve"> 3 </w:t>
            </w:r>
            <w:r w:rsidR="002575D0">
              <w:rPr>
                <w:rFonts w:ascii="Arial Narrow" w:hAnsi="Arial Narrow"/>
                <w:sz w:val="28"/>
                <w:szCs w:val="28"/>
              </w:rPr>
              <w:t>/5</w:t>
            </w:r>
          </w:p>
          <w:p w:rsidR="003B3C42" w:rsidRDefault="003B3C42">
            <w:pPr>
              <w:rPr>
                <w:rFonts w:ascii="Arial Narrow" w:hAnsi="Arial Narrow"/>
                <w:sz w:val="28"/>
                <w:szCs w:val="28"/>
              </w:rPr>
            </w:pPr>
          </w:p>
        </w:tc>
      </w:tr>
      <w:tr w:rsidR="003B3C42" w:rsidTr="003B3C42">
        <w:trPr>
          <w:trHeight w:val="525"/>
        </w:trPr>
        <w:tc>
          <w:tcPr>
            <w:tcW w:w="3960" w:type="dxa"/>
            <w:tcBorders>
              <w:top w:val="single" w:sz="4" w:space="0" w:color="auto"/>
              <w:left w:val="single" w:sz="4" w:space="0" w:color="auto"/>
              <w:bottom w:val="single" w:sz="4" w:space="0" w:color="auto"/>
              <w:right w:val="single" w:sz="4" w:space="0" w:color="auto"/>
            </w:tcBorders>
          </w:tcPr>
          <w:p w:rsidR="003B3C42" w:rsidRDefault="00AE30C8">
            <w:pPr>
              <w:rPr>
                <w:rFonts w:ascii="Arial Narrow" w:hAnsi="Arial Narrow"/>
                <w:b/>
                <w:sz w:val="28"/>
                <w:szCs w:val="28"/>
              </w:rPr>
            </w:pPr>
            <w:r>
              <w:rPr>
                <w:rFonts w:ascii="Arial Narrow" w:hAnsi="Arial Narrow"/>
                <w:b/>
                <w:sz w:val="28"/>
                <w:szCs w:val="28"/>
              </w:rPr>
              <w:t>Semester: Fall 2020</w:t>
            </w:r>
            <w:bookmarkStart w:id="0" w:name="_GoBack"/>
            <w:bookmarkEnd w:id="0"/>
          </w:p>
          <w:p w:rsidR="003B3C42" w:rsidRDefault="003B3C42">
            <w:pPr>
              <w:rPr>
                <w:rFonts w:ascii="Arial Narrow" w:hAnsi="Arial Narrow"/>
                <w:b/>
                <w:sz w:val="28"/>
                <w:szCs w:val="28"/>
              </w:rPr>
            </w:pPr>
          </w:p>
        </w:tc>
        <w:tc>
          <w:tcPr>
            <w:tcW w:w="4680" w:type="dxa"/>
            <w:tcBorders>
              <w:top w:val="single" w:sz="4" w:space="0" w:color="auto"/>
              <w:left w:val="single" w:sz="4" w:space="0" w:color="auto"/>
              <w:bottom w:val="single" w:sz="4" w:space="0" w:color="auto"/>
              <w:right w:val="single" w:sz="4" w:space="0" w:color="auto"/>
            </w:tcBorders>
          </w:tcPr>
          <w:p w:rsidR="003B3C42" w:rsidRDefault="003B3C42">
            <w:pPr>
              <w:spacing w:line="360" w:lineRule="auto"/>
              <w:jc w:val="both"/>
              <w:rPr>
                <w:rFonts w:ascii="Arial Narrow" w:hAnsi="Arial Narrow"/>
                <w:sz w:val="28"/>
                <w:szCs w:val="28"/>
              </w:rPr>
            </w:pPr>
            <w:r>
              <w:rPr>
                <w:rFonts w:ascii="Arial Narrow" w:hAnsi="Arial Narrow"/>
                <w:b/>
                <w:sz w:val="28"/>
                <w:szCs w:val="28"/>
              </w:rPr>
              <w:t>Time and Place of the Lecture:</w:t>
            </w:r>
            <w:r>
              <w:rPr>
                <w:rFonts w:ascii="Arial Narrow" w:hAnsi="Arial Narrow"/>
                <w:sz w:val="28"/>
                <w:szCs w:val="28"/>
              </w:rPr>
              <w:t xml:space="preserve"> M/W/F 1</w:t>
            </w:r>
            <w:r w:rsidR="0062613D">
              <w:rPr>
                <w:rFonts w:ascii="Arial Narrow" w:hAnsi="Arial Narrow"/>
                <w:sz w:val="28"/>
                <w:szCs w:val="28"/>
              </w:rPr>
              <w:t>2</w:t>
            </w:r>
            <w:r>
              <w:rPr>
                <w:rFonts w:ascii="Arial Narrow" w:hAnsi="Arial Narrow"/>
                <w:sz w:val="28"/>
                <w:szCs w:val="28"/>
              </w:rPr>
              <w:t>.00 -1</w:t>
            </w:r>
            <w:r w:rsidR="0062613D">
              <w:rPr>
                <w:rFonts w:ascii="Arial Narrow" w:hAnsi="Arial Narrow"/>
                <w:sz w:val="28"/>
                <w:szCs w:val="28"/>
              </w:rPr>
              <w:t>2</w:t>
            </w:r>
            <w:r>
              <w:rPr>
                <w:rFonts w:ascii="Arial Narrow" w:hAnsi="Arial Narrow"/>
                <w:sz w:val="28"/>
                <w:szCs w:val="28"/>
              </w:rPr>
              <w:t xml:space="preserve">:50 Hall </w:t>
            </w:r>
            <w:r w:rsidR="0062613D">
              <w:rPr>
                <w:rFonts w:ascii="Arial Narrow" w:hAnsi="Arial Narrow"/>
                <w:sz w:val="28"/>
                <w:szCs w:val="28"/>
              </w:rPr>
              <w:t>11</w:t>
            </w:r>
            <w:r w:rsidR="00756BAC">
              <w:rPr>
                <w:rFonts w:ascii="Arial Narrow" w:hAnsi="Arial Narrow"/>
                <w:sz w:val="28"/>
                <w:szCs w:val="28"/>
              </w:rPr>
              <w:t>1</w:t>
            </w:r>
            <w:r>
              <w:rPr>
                <w:rFonts w:ascii="Arial Narrow" w:hAnsi="Arial Narrow"/>
                <w:sz w:val="28"/>
                <w:szCs w:val="28"/>
              </w:rPr>
              <w:t xml:space="preserve"> </w:t>
            </w:r>
            <w:r w:rsidR="0062613D">
              <w:rPr>
                <w:rFonts w:ascii="Arial Narrow" w:hAnsi="Arial Narrow"/>
                <w:sz w:val="28"/>
                <w:szCs w:val="28"/>
              </w:rPr>
              <w:t>New</w:t>
            </w:r>
            <w:r>
              <w:rPr>
                <w:rFonts w:ascii="Arial Narrow" w:hAnsi="Arial Narrow"/>
                <w:sz w:val="28"/>
                <w:szCs w:val="28"/>
              </w:rPr>
              <w:t xml:space="preserve"> building</w:t>
            </w:r>
          </w:p>
          <w:p w:rsidR="003B3C42" w:rsidRDefault="003B3C42">
            <w:pPr>
              <w:spacing w:line="360" w:lineRule="auto"/>
              <w:jc w:val="both"/>
              <w:rPr>
                <w:rFonts w:ascii="Arial" w:hAnsi="Arial"/>
                <w:sz w:val="24"/>
              </w:rPr>
            </w:pPr>
          </w:p>
        </w:tc>
      </w:tr>
    </w:tbl>
    <w:p w:rsidR="003B3C42" w:rsidRDefault="003B3C42" w:rsidP="003B3C42">
      <w:pPr>
        <w:rPr>
          <w:rFonts w:ascii="Arial" w:hAnsi="Arial" w:cs="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680"/>
      </w:tblGrid>
      <w:tr w:rsidR="003B3C42" w:rsidTr="003B3C42">
        <w:trPr>
          <w:trHeight w:val="341"/>
        </w:trPr>
        <w:tc>
          <w:tcPr>
            <w:tcW w:w="3960" w:type="dxa"/>
            <w:tcBorders>
              <w:top w:val="single" w:sz="4" w:space="0" w:color="auto"/>
              <w:left w:val="single" w:sz="4" w:space="0" w:color="auto"/>
              <w:bottom w:val="single" w:sz="4" w:space="0" w:color="auto"/>
              <w:right w:val="single" w:sz="4" w:space="0" w:color="auto"/>
            </w:tcBorders>
            <w:hideMark/>
          </w:tcPr>
          <w:p w:rsidR="003B3C42" w:rsidRDefault="003B3C42">
            <w:pPr>
              <w:rPr>
                <w:rFonts w:ascii="Arial Narrow" w:hAnsi="Arial Narrow"/>
                <w:b/>
                <w:sz w:val="28"/>
              </w:rPr>
            </w:pPr>
            <w:r>
              <w:rPr>
                <w:rFonts w:ascii="Arial Narrow" w:hAnsi="Arial Narrow"/>
                <w:b/>
                <w:sz w:val="28"/>
              </w:rPr>
              <w:t>Instructor: Aigul Adibayeva</w:t>
            </w:r>
          </w:p>
        </w:tc>
        <w:tc>
          <w:tcPr>
            <w:tcW w:w="4680" w:type="dxa"/>
            <w:tcBorders>
              <w:top w:val="single" w:sz="4" w:space="0" w:color="auto"/>
              <w:left w:val="single" w:sz="4" w:space="0" w:color="auto"/>
              <w:bottom w:val="single" w:sz="4" w:space="0" w:color="auto"/>
              <w:right w:val="single" w:sz="4" w:space="0" w:color="auto"/>
            </w:tcBorders>
            <w:hideMark/>
          </w:tcPr>
          <w:p w:rsidR="003B3C42" w:rsidRDefault="003B3C42">
            <w:pPr>
              <w:rPr>
                <w:rFonts w:ascii="Arial Narrow" w:hAnsi="Arial Narrow"/>
                <w:b/>
                <w:sz w:val="28"/>
              </w:rPr>
            </w:pPr>
            <w:r>
              <w:rPr>
                <w:rFonts w:ascii="Arial Narrow" w:hAnsi="Arial Narrow"/>
                <w:b/>
                <w:sz w:val="28"/>
              </w:rPr>
              <w:t>Office phone:</w:t>
            </w:r>
            <w:r>
              <w:rPr>
                <w:rFonts w:ascii="Arial Narrow" w:hAnsi="Arial Narrow"/>
                <w:b/>
                <w:sz w:val="28"/>
              </w:rPr>
              <w:tab/>
              <w:t xml:space="preserve"> </w:t>
            </w:r>
          </w:p>
        </w:tc>
      </w:tr>
      <w:tr w:rsidR="003B3C42" w:rsidTr="003B3C42">
        <w:trPr>
          <w:trHeight w:val="332"/>
        </w:trPr>
        <w:tc>
          <w:tcPr>
            <w:tcW w:w="3960" w:type="dxa"/>
            <w:tcBorders>
              <w:top w:val="single" w:sz="4" w:space="0" w:color="auto"/>
              <w:left w:val="single" w:sz="4" w:space="0" w:color="auto"/>
              <w:bottom w:val="single" w:sz="4" w:space="0" w:color="auto"/>
              <w:right w:val="single" w:sz="4" w:space="0" w:color="auto"/>
            </w:tcBorders>
            <w:hideMark/>
          </w:tcPr>
          <w:p w:rsidR="003B3C42" w:rsidRDefault="003B3C42" w:rsidP="0062613D">
            <w:pPr>
              <w:rPr>
                <w:rFonts w:ascii="Arial Narrow" w:hAnsi="Arial Narrow"/>
                <w:b/>
                <w:sz w:val="28"/>
              </w:rPr>
            </w:pPr>
            <w:r>
              <w:rPr>
                <w:rFonts w:ascii="Arial Narrow" w:hAnsi="Arial Narrow"/>
                <w:b/>
                <w:sz w:val="28"/>
              </w:rPr>
              <w:t xml:space="preserve">Office: </w:t>
            </w:r>
            <w:r w:rsidR="0062613D">
              <w:rPr>
                <w:rFonts w:ascii="Arial Narrow" w:hAnsi="Arial Narrow"/>
                <w:b/>
                <w:sz w:val="28"/>
              </w:rPr>
              <w:t>512</w:t>
            </w:r>
            <w:r>
              <w:rPr>
                <w:rFonts w:ascii="Arial Narrow" w:hAnsi="Arial Narrow"/>
                <w:b/>
                <w:sz w:val="28"/>
              </w:rPr>
              <w:t xml:space="preserve"> Valikh. Bld.</w:t>
            </w:r>
          </w:p>
        </w:tc>
        <w:tc>
          <w:tcPr>
            <w:tcW w:w="4680" w:type="dxa"/>
            <w:tcBorders>
              <w:top w:val="single" w:sz="4" w:space="0" w:color="auto"/>
              <w:left w:val="single" w:sz="4" w:space="0" w:color="auto"/>
              <w:bottom w:val="single" w:sz="4" w:space="0" w:color="auto"/>
              <w:right w:val="single" w:sz="4" w:space="0" w:color="auto"/>
            </w:tcBorders>
            <w:hideMark/>
          </w:tcPr>
          <w:p w:rsidR="003B3C42" w:rsidRDefault="003B3C42" w:rsidP="0062613D">
            <w:pPr>
              <w:rPr>
                <w:rFonts w:ascii="Arial Narrow" w:hAnsi="Arial Narrow"/>
                <w:b/>
                <w:sz w:val="28"/>
              </w:rPr>
            </w:pPr>
            <w:r>
              <w:rPr>
                <w:rFonts w:ascii="Arial Narrow" w:hAnsi="Arial Narrow"/>
                <w:b/>
                <w:sz w:val="28"/>
              </w:rPr>
              <w:t>Office hours: Friday 1</w:t>
            </w:r>
            <w:r w:rsidR="0062613D">
              <w:rPr>
                <w:rFonts w:ascii="Arial Narrow" w:hAnsi="Arial Narrow"/>
                <w:b/>
                <w:sz w:val="28"/>
              </w:rPr>
              <w:t>6</w:t>
            </w:r>
            <w:r>
              <w:rPr>
                <w:rFonts w:ascii="Arial Narrow" w:hAnsi="Arial Narrow"/>
                <w:b/>
                <w:sz w:val="28"/>
              </w:rPr>
              <w:t>:00-1</w:t>
            </w:r>
            <w:r w:rsidR="0062613D">
              <w:rPr>
                <w:rFonts w:ascii="Arial Narrow" w:hAnsi="Arial Narrow"/>
                <w:b/>
                <w:sz w:val="28"/>
              </w:rPr>
              <w:t>7</w:t>
            </w:r>
            <w:r>
              <w:rPr>
                <w:rFonts w:ascii="Arial Narrow" w:hAnsi="Arial Narrow"/>
                <w:b/>
                <w:sz w:val="28"/>
              </w:rPr>
              <w:t>-00 p.m.</w:t>
            </w:r>
          </w:p>
        </w:tc>
      </w:tr>
      <w:tr w:rsidR="003B3C42" w:rsidTr="003B3C42">
        <w:trPr>
          <w:trHeight w:val="341"/>
        </w:trPr>
        <w:tc>
          <w:tcPr>
            <w:tcW w:w="3960" w:type="dxa"/>
            <w:tcBorders>
              <w:top w:val="single" w:sz="4" w:space="0" w:color="auto"/>
              <w:left w:val="single" w:sz="4" w:space="0" w:color="auto"/>
              <w:bottom w:val="single" w:sz="4" w:space="0" w:color="auto"/>
              <w:right w:val="single" w:sz="4" w:space="0" w:color="auto"/>
            </w:tcBorders>
            <w:hideMark/>
          </w:tcPr>
          <w:p w:rsidR="003B3C42" w:rsidRDefault="003B3C42">
            <w:pPr>
              <w:rPr>
                <w:rFonts w:ascii="Arial Narrow" w:hAnsi="Arial Narrow"/>
                <w:b/>
                <w:sz w:val="28"/>
              </w:rPr>
            </w:pPr>
            <w:r>
              <w:rPr>
                <w:rFonts w:ascii="Arial Narrow" w:hAnsi="Arial Narrow"/>
                <w:b/>
                <w:sz w:val="28"/>
              </w:rPr>
              <w:t>Email:</w:t>
            </w:r>
            <w:r>
              <w:rPr>
                <w:rFonts w:ascii="Arial Narrow" w:hAnsi="Arial Narrow"/>
                <w:b/>
                <w:sz w:val="28"/>
              </w:rPr>
              <w:tab/>
              <w:t xml:space="preserve"> aigula@kimep.kz</w:t>
            </w:r>
            <w:r>
              <w:rPr>
                <w:rFonts w:ascii="Arial Narrow" w:hAnsi="Arial Narrow"/>
                <w:b/>
                <w:sz w:val="28"/>
              </w:rPr>
              <w:tab/>
            </w:r>
            <w:r>
              <w:rPr>
                <w:rFonts w:ascii="Arial Narrow" w:hAnsi="Arial Narrow"/>
                <w:sz w:val="28"/>
              </w:rPr>
              <w:t xml:space="preserve"> </w:t>
            </w:r>
          </w:p>
        </w:tc>
        <w:tc>
          <w:tcPr>
            <w:tcW w:w="4680" w:type="dxa"/>
            <w:tcBorders>
              <w:top w:val="single" w:sz="4" w:space="0" w:color="auto"/>
              <w:left w:val="single" w:sz="4" w:space="0" w:color="auto"/>
              <w:bottom w:val="single" w:sz="4" w:space="0" w:color="auto"/>
              <w:right w:val="single" w:sz="4" w:space="0" w:color="auto"/>
            </w:tcBorders>
          </w:tcPr>
          <w:p w:rsidR="003B3C42" w:rsidRDefault="003B3C42">
            <w:pPr>
              <w:rPr>
                <w:rFonts w:ascii="Arial Narrow" w:hAnsi="Arial Narrow"/>
                <w:b/>
                <w:sz w:val="28"/>
              </w:rPr>
            </w:pPr>
          </w:p>
        </w:tc>
      </w:tr>
    </w:tbl>
    <w:p w:rsidR="003B3C42" w:rsidRDefault="003B3C42" w:rsidP="003B3C42">
      <w:pPr>
        <w:rPr>
          <w:rFonts w:ascii="Arial" w:hAnsi="Arial" w:cs="Arial"/>
        </w:rPr>
      </w:pPr>
    </w:p>
    <w:p w:rsidR="003B3C42" w:rsidRDefault="003B3C42" w:rsidP="003B3C42">
      <w:pPr>
        <w:spacing w:line="360" w:lineRule="auto"/>
        <w:jc w:val="both"/>
        <w:rPr>
          <w:rFonts w:ascii="Arial Narrow" w:hAnsi="Arial Narrow"/>
          <w:b/>
          <w:sz w:val="22"/>
        </w:rPr>
      </w:pPr>
    </w:p>
    <w:p w:rsidR="003B3C42" w:rsidRDefault="003B3C42" w:rsidP="003B3C42">
      <w:pPr>
        <w:rPr>
          <w:rFonts w:ascii="Arial" w:hAnsi="Arial" w:cs="Arial"/>
          <w:sz w:val="22"/>
          <w:szCs w:val="22"/>
        </w:rPr>
      </w:pPr>
      <w:r>
        <w:rPr>
          <w:rFonts w:ascii="Arial Narrow" w:hAnsi="Arial Narrow"/>
          <w:b/>
          <w:sz w:val="22"/>
        </w:rPr>
        <w:t>Course Prerequisites: Intro to IR</w:t>
      </w:r>
      <w:r w:rsidR="00F659B5">
        <w:rPr>
          <w:rFonts w:ascii="Arial Narrow" w:hAnsi="Arial Narrow"/>
          <w:b/>
          <w:sz w:val="22"/>
        </w:rPr>
        <w:t>, Principles of Ethics</w:t>
      </w:r>
    </w:p>
    <w:p w:rsidR="003B3C42" w:rsidRDefault="003B3C42" w:rsidP="003B3C42">
      <w:pPr>
        <w:spacing w:line="360" w:lineRule="auto"/>
        <w:jc w:val="both"/>
        <w:rPr>
          <w:rFonts w:ascii="Arial Narrow" w:hAnsi="Arial Narrow"/>
          <w:sz w:val="22"/>
        </w:rPr>
      </w:pPr>
      <w:r>
        <w:rPr>
          <w:rFonts w:ascii="Arial Narrow" w:hAnsi="Arial Narrow"/>
          <w:b/>
          <w:sz w:val="22"/>
        </w:rPr>
        <w:t xml:space="preserve">This Course is a Prerequisite for: </w:t>
      </w:r>
      <w:r>
        <w:rPr>
          <w:rFonts w:ascii="Arial Narrow" w:hAnsi="Arial Narrow"/>
          <w:sz w:val="22"/>
        </w:rPr>
        <w:t xml:space="preserve">None </w:t>
      </w:r>
    </w:p>
    <w:p w:rsidR="003B3C42" w:rsidRDefault="003B3C42" w:rsidP="003B3C42">
      <w:pPr>
        <w:rPr>
          <w:rFonts w:ascii="Arial" w:hAnsi="Arial" w:cs="Arial"/>
        </w:rPr>
      </w:pPr>
    </w:p>
    <w:p w:rsidR="003B3C42" w:rsidRDefault="003B3C42" w:rsidP="003B3C42">
      <w:pPr>
        <w:rPr>
          <w:rFonts w:ascii="Arial" w:hAnsi="Arial" w:cs="Arial"/>
        </w:rPr>
      </w:pPr>
    </w:p>
    <w:p w:rsidR="003B3C42" w:rsidRDefault="003B3C42" w:rsidP="003B3C42">
      <w:pPr>
        <w:pStyle w:val="3"/>
        <w:jc w:val="left"/>
        <w:rPr>
          <w:rFonts w:ascii="Arial Narrow" w:hAnsi="Arial Narrow" w:cs="Arial"/>
          <w:b w:val="0"/>
          <w:sz w:val="24"/>
          <w:szCs w:val="24"/>
        </w:rPr>
      </w:pPr>
      <w:r>
        <w:rPr>
          <w:rFonts w:ascii="Arial Narrow" w:hAnsi="Arial Narrow" w:cs="Arial"/>
          <w:b w:val="0"/>
          <w:sz w:val="24"/>
          <w:szCs w:val="24"/>
        </w:rPr>
        <w:t>1.</w:t>
      </w:r>
      <w:r>
        <w:rPr>
          <w:rFonts w:ascii="Arial Narrow" w:hAnsi="Arial Narrow" w:cs="Arial"/>
          <w:sz w:val="24"/>
          <w:szCs w:val="24"/>
        </w:rPr>
        <w:t xml:space="preserve"> Relationship of course and program</w:t>
      </w:r>
      <w:r>
        <w:rPr>
          <w:rFonts w:ascii="Arial Narrow" w:hAnsi="Arial Narrow" w:cs="Arial"/>
          <w:b w:val="0"/>
          <w:sz w:val="24"/>
          <w:szCs w:val="24"/>
        </w:rPr>
        <w:t xml:space="preserve"> </w:t>
      </w:r>
    </w:p>
    <w:p w:rsidR="003B3C42" w:rsidRDefault="003B3C42" w:rsidP="003B3C42"/>
    <w:p w:rsidR="003B3C42" w:rsidRDefault="003B3C42" w:rsidP="003B3C42"/>
    <w:p w:rsidR="003B3C42" w:rsidRDefault="003B3C42" w:rsidP="003B3C42">
      <w:pPr>
        <w:spacing w:line="360" w:lineRule="auto"/>
        <w:jc w:val="both"/>
        <w:rPr>
          <w:rFonts w:ascii="Arial Narrow" w:hAnsi="Arial Narrow"/>
          <w:sz w:val="22"/>
        </w:rPr>
      </w:pPr>
      <w:r>
        <w:rPr>
          <w:rFonts w:ascii="Arial Narrow" w:hAnsi="Arial Narrow"/>
          <w:sz w:val="22"/>
        </w:rPr>
        <w:t xml:space="preserve">This course fosters the learning outcomes of the </w:t>
      </w:r>
      <w:r w:rsidR="008319D2">
        <w:rPr>
          <w:rFonts w:ascii="Arial Narrow" w:hAnsi="Arial Narrow"/>
          <w:sz w:val="22"/>
        </w:rPr>
        <w:t>program of</w:t>
      </w:r>
      <w:r>
        <w:rPr>
          <w:rFonts w:ascii="Arial Narrow" w:hAnsi="Arial Narrow"/>
          <w:sz w:val="22"/>
        </w:rPr>
        <w:t xml:space="preserve"> International Relations as reported in KIMEP University catalogue. In particular, the course addresses the following program learning outcomes:</w:t>
      </w:r>
    </w:p>
    <w:p w:rsidR="003B3C42" w:rsidRDefault="003B3C42" w:rsidP="003B3C42">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0" w:hanging="850"/>
        <w:outlineLvl w:val="0"/>
        <w:rPr>
          <w:rFonts w:ascii="Arial Narrow" w:hAnsi="Arial Narrow"/>
          <w:color w:val="000000"/>
          <w:sz w:val="22"/>
          <w:szCs w:val="22"/>
        </w:rPr>
      </w:pPr>
      <w:r>
        <w:rPr>
          <w:rFonts w:ascii="Arial Narrow" w:hAnsi="Arial Narrow"/>
          <w:color w:val="000000"/>
          <w:sz w:val="22"/>
          <w:szCs w:val="22"/>
        </w:rPr>
        <w:t xml:space="preserve">- articulate </w:t>
      </w:r>
      <w:r w:rsidR="008319D2">
        <w:rPr>
          <w:rFonts w:ascii="Arial Narrow" w:hAnsi="Arial Narrow"/>
          <w:color w:val="000000"/>
          <w:sz w:val="22"/>
          <w:szCs w:val="22"/>
        </w:rPr>
        <w:t>main</w:t>
      </w:r>
      <w:r>
        <w:rPr>
          <w:rFonts w:ascii="Arial Narrow" w:hAnsi="Arial Narrow"/>
          <w:color w:val="000000"/>
          <w:sz w:val="22"/>
          <w:szCs w:val="22"/>
        </w:rPr>
        <w:t xml:space="preserve"> theoretical perspectives within the discipline;</w:t>
      </w:r>
    </w:p>
    <w:p w:rsidR="003B3C42" w:rsidRDefault="003B3C42" w:rsidP="003B3C42">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Narrow" w:hAnsi="Arial Narrow"/>
          <w:color w:val="000000"/>
          <w:sz w:val="22"/>
          <w:szCs w:val="22"/>
        </w:rPr>
      </w:pPr>
      <w:r>
        <w:rPr>
          <w:rFonts w:ascii="Arial Narrow" w:hAnsi="Arial Narrow"/>
          <w:color w:val="000000"/>
          <w:sz w:val="22"/>
          <w:szCs w:val="22"/>
        </w:rPr>
        <w:t>- evaluate the role of global institutions, international law, and fundamental values or ethical considerations in the formulation of foreign policy;</w:t>
      </w:r>
    </w:p>
    <w:p w:rsidR="003B3C42" w:rsidRDefault="003B3C42" w:rsidP="003B3C42"/>
    <w:p w:rsidR="003B3C42" w:rsidRDefault="003B3C42" w:rsidP="003B3C42"/>
    <w:p w:rsidR="003B3C42" w:rsidRDefault="003B3C42" w:rsidP="003B3C42"/>
    <w:p w:rsidR="003B3C42" w:rsidRDefault="003B3C42" w:rsidP="003B3C42"/>
    <w:p w:rsidR="003B3C42" w:rsidRDefault="003B3C42" w:rsidP="003B3C42">
      <w:pPr>
        <w:pStyle w:val="3"/>
        <w:jc w:val="left"/>
        <w:rPr>
          <w:rFonts w:ascii="Arial Narrow" w:hAnsi="Arial Narrow"/>
          <w:sz w:val="24"/>
          <w:szCs w:val="24"/>
        </w:rPr>
      </w:pPr>
      <w:r>
        <w:rPr>
          <w:rFonts w:ascii="Arial Narrow" w:hAnsi="Arial Narrow"/>
          <w:sz w:val="24"/>
          <w:szCs w:val="24"/>
        </w:rPr>
        <w:t xml:space="preserve">2. Course description </w:t>
      </w:r>
    </w:p>
    <w:p w:rsidR="003B3C42" w:rsidRDefault="003B3C42" w:rsidP="003B3C42"/>
    <w:p w:rsidR="003B3C42" w:rsidRDefault="003B3C42" w:rsidP="002A4A5A">
      <w:pPr>
        <w:spacing w:line="360" w:lineRule="auto"/>
        <w:ind w:left="-187" w:firstLine="187"/>
        <w:jc w:val="both"/>
        <w:rPr>
          <w:rFonts w:ascii="Arial Narrow" w:hAnsi="Arial Narrow" w:cs="Arial"/>
          <w:b/>
          <w:sz w:val="24"/>
          <w:szCs w:val="24"/>
        </w:rPr>
      </w:pPr>
      <w:r>
        <w:rPr>
          <w:rFonts w:ascii="Arial Narrow" w:hAnsi="Arial Narrow"/>
          <w:sz w:val="22"/>
          <w:lang w:eastAsia="it-IT"/>
        </w:rPr>
        <w:lastRenderedPageBreak/>
        <w:t xml:space="preserve">This is </w:t>
      </w:r>
      <w:r w:rsidR="002A4A5A">
        <w:rPr>
          <w:rFonts w:ascii="Arial Narrow" w:hAnsi="Arial Narrow"/>
          <w:sz w:val="22"/>
          <w:lang w:eastAsia="it-IT"/>
        </w:rPr>
        <w:t>a</w:t>
      </w:r>
      <w:r>
        <w:rPr>
          <w:rFonts w:ascii="Arial Narrow" w:hAnsi="Arial Narrow"/>
          <w:sz w:val="22"/>
          <w:lang w:eastAsia="it-IT"/>
        </w:rPr>
        <w:t xml:space="preserve"> course presenting students a normative approach centered on ethics for studying international affairs. The main purpose of this course is to prepare students to have a critical perspective on international politics and institutions and to be able to evaluate the moral dilemmas that political leaders, activists and citizens have to face in a globalized world. </w:t>
      </w:r>
    </w:p>
    <w:p w:rsidR="003B3C42" w:rsidRDefault="003B3C42" w:rsidP="003B3C42">
      <w:pPr>
        <w:ind w:left="-180" w:firstLine="180"/>
        <w:rPr>
          <w:rFonts w:ascii="Arial Narrow" w:hAnsi="Arial Narrow" w:cs="Arial"/>
          <w:sz w:val="24"/>
          <w:szCs w:val="24"/>
        </w:rPr>
      </w:pPr>
      <w:r>
        <w:rPr>
          <w:rFonts w:ascii="Arial Narrow" w:hAnsi="Arial Narrow" w:cs="Arial"/>
          <w:b/>
          <w:sz w:val="24"/>
          <w:szCs w:val="24"/>
        </w:rPr>
        <w:t xml:space="preserve">3. Learning objectives </w:t>
      </w:r>
    </w:p>
    <w:p w:rsidR="003B3C42" w:rsidRDefault="003B3C42" w:rsidP="003B3C42">
      <w:pPr>
        <w:spacing w:line="360" w:lineRule="auto"/>
        <w:jc w:val="both"/>
        <w:rPr>
          <w:rFonts w:ascii="Arial Narrow" w:hAnsi="Arial Narrow"/>
          <w:sz w:val="22"/>
        </w:rPr>
      </w:pPr>
      <w:r>
        <w:rPr>
          <w:rFonts w:ascii="Arial Narrow" w:hAnsi="Arial Narrow"/>
          <w:sz w:val="22"/>
        </w:rPr>
        <w:t>The main goals of the course are:</w:t>
      </w:r>
    </w:p>
    <w:p w:rsidR="003B3C42" w:rsidRDefault="003B3C42" w:rsidP="003B3C42">
      <w:pPr>
        <w:numPr>
          <w:ilvl w:val="0"/>
          <w:numId w:val="1"/>
        </w:numPr>
        <w:spacing w:line="360" w:lineRule="auto"/>
        <w:jc w:val="both"/>
        <w:rPr>
          <w:rFonts w:ascii="Arial Narrow" w:hAnsi="Arial Narrow"/>
          <w:sz w:val="22"/>
        </w:rPr>
      </w:pPr>
      <w:r>
        <w:rPr>
          <w:rFonts w:ascii="Arial Narrow" w:hAnsi="Arial Narrow"/>
          <w:sz w:val="22"/>
        </w:rPr>
        <w:t xml:space="preserve">To provide a </w:t>
      </w:r>
      <w:r w:rsidR="002A4A5A">
        <w:rPr>
          <w:rFonts w:ascii="Arial Narrow" w:hAnsi="Arial Narrow"/>
          <w:sz w:val="22"/>
        </w:rPr>
        <w:t>comprehensive</w:t>
      </w:r>
      <w:r>
        <w:rPr>
          <w:rFonts w:ascii="Arial Narrow" w:hAnsi="Arial Narrow"/>
          <w:sz w:val="22"/>
        </w:rPr>
        <w:t xml:space="preserve"> interpretation of the major paradigms, institutions, and dilemmas of ethics in international affairs</w:t>
      </w:r>
    </w:p>
    <w:p w:rsidR="003B3C42" w:rsidRDefault="003B3C42" w:rsidP="003B3C42">
      <w:pPr>
        <w:numPr>
          <w:ilvl w:val="0"/>
          <w:numId w:val="1"/>
        </w:numPr>
        <w:spacing w:line="360" w:lineRule="auto"/>
        <w:jc w:val="both"/>
        <w:rPr>
          <w:rFonts w:ascii="Arial Narrow" w:hAnsi="Arial Narrow"/>
          <w:sz w:val="22"/>
          <w:lang w:eastAsia="it-IT"/>
        </w:rPr>
      </w:pPr>
      <w:r>
        <w:rPr>
          <w:rFonts w:ascii="Arial Narrow" w:hAnsi="Arial Narrow"/>
          <w:sz w:val="22"/>
        </w:rPr>
        <w:t xml:space="preserve">To provide perspectives on ethical values in international affairs </w:t>
      </w:r>
    </w:p>
    <w:p w:rsidR="003B3C42" w:rsidRDefault="003B3C42" w:rsidP="003B3C42">
      <w:pPr>
        <w:rPr>
          <w:rFonts w:ascii="Arial Narrow" w:hAnsi="Arial Narrow"/>
          <w:b/>
          <w:bCs/>
          <w:sz w:val="24"/>
          <w:szCs w:val="24"/>
        </w:rPr>
      </w:pPr>
    </w:p>
    <w:p w:rsidR="003B3C42" w:rsidRDefault="003B3C42" w:rsidP="003B3C42">
      <w:pPr>
        <w:rPr>
          <w:rFonts w:ascii="Arial Narrow" w:hAnsi="Arial Narrow"/>
          <w:i/>
          <w:sz w:val="24"/>
          <w:szCs w:val="24"/>
        </w:rPr>
      </w:pPr>
      <w:r>
        <w:rPr>
          <w:rFonts w:ascii="Arial Narrow" w:hAnsi="Arial Narrow"/>
          <w:b/>
          <w:bCs/>
          <w:sz w:val="24"/>
          <w:szCs w:val="24"/>
        </w:rPr>
        <w:t xml:space="preserve">4. Intended learning outcomes </w:t>
      </w:r>
    </w:p>
    <w:p w:rsidR="003B3C42" w:rsidRDefault="003B3C42" w:rsidP="003B3C42">
      <w:pPr>
        <w:spacing w:line="360" w:lineRule="auto"/>
        <w:rPr>
          <w:rFonts w:ascii="Arial Narrow" w:hAnsi="Arial Narrow" w:cs="Arial"/>
          <w:sz w:val="22"/>
          <w:szCs w:val="22"/>
        </w:rPr>
      </w:pPr>
      <w:r>
        <w:rPr>
          <w:rFonts w:ascii="Arial Narrow" w:hAnsi="Arial Narrow" w:cs="Arial"/>
          <w:sz w:val="22"/>
          <w:szCs w:val="22"/>
        </w:rPr>
        <w:t>At the successful completion of the course students should be able to:</w:t>
      </w:r>
    </w:p>
    <w:p w:rsidR="003B3C42" w:rsidRDefault="003B3C42" w:rsidP="003B3C42">
      <w:pPr>
        <w:numPr>
          <w:ilvl w:val="0"/>
          <w:numId w:val="2"/>
        </w:numPr>
        <w:spacing w:line="360" w:lineRule="auto"/>
        <w:rPr>
          <w:rFonts w:ascii="Arial Narrow" w:hAnsi="Arial Narrow" w:cs="Arial"/>
          <w:sz w:val="22"/>
          <w:szCs w:val="22"/>
        </w:rPr>
      </w:pPr>
      <w:r>
        <w:rPr>
          <w:rFonts w:ascii="Arial Narrow" w:hAnsi="Arial Narrow" w:cs="Arial"/>
          <w:sz w:val="22"/>
          <w:szCs w:val="22"/>
        </w:rPr>
        <w:t xml:space="preserve">Use an appropriate analytical and normative vocabulary for explaining </w:t>
      </w:r>
      <w:r w:rsidR="002A4A5A">
        <w:rPr>
          <w:rFonts w:ascii="Arial Narrow" w:hAnsi="Arial Narrow" w:cs="Arial"/>
          <w:sz w:val="22"/>
          <w:szCs w:val="22"/>
        </w:rPr>
        <w:t xml:space="preserve">ethical and political theories </w:t>
      </w:r>
      <w:r>
        <w:rPr>
          <w:rFonts w:ascii="Arial Narrow" w:hAnsi="Arial Narrow" w:cs="Arial"/>
          <w:sz w:val="22"/>
          <w:szCs w:val="22"/>
        </w:rPr>
        <w:t xml:space="preserve">and practices in international affairs </w:t>
      </w:r>
    </w:p>
    <w:p w:rsidR="003B3C42" w:rsidRDefault="003B3C42" w:rsidP="003B3C42">
      <w:pPr>
        <w:numPr>
          <w:ilvl w:val="0"/>
          <w:numId w:val="2"/>
        </w:numPr>
        <w:spacing w:line="360" w:lineRule="auto"/>
        <w:jc w:val="both"/>
        <w:rPr>
          <w:rFonts w:ascii="Arial Narrow" w:hAnsi="Arial Narrow"/>
          <w:sz w:val="22"/>
          <w:szCs w:val="22"/>
        </w:rPr>
      </w:pPr>
      <w:r>
        <w:rPr>
          <w:rFonts w:ascii="Arial Narrow" w:hAnsi="Arial Narrow"/>
          <w:sz w:val="22"/>
          <w:szCs w:val="22"/>
        </w:rPr>
        <w:t>To identify a moral issue in international affairs and to be able to distinguish but at the same time to relate it to its legal and political aspects</w:t>
      </w:r>
    </w:p>
    <w:p w:rsidR="003B3C42" w:rsidRDefault="003B3C42" w:rsidP="003B3C42">
      <w:pPr>
        <w:numPr>
          <w:ilvl w:val="0"/>
          <w:numId w:val="2"/>
        </w:numPr>
        <w:spacing w:line="360" w:lineRule="auto"/>
        <w:rPr>
          <w:rFonts w:ascii="Arial Narrow" w:hAnsi="Arial Narrow" w:cs="Arial"/>
          <w:sz w:val="22"/>
          <w:szCs w:val="22"/>
        </w:rPr>
      </w:pPr>
      <w:r>
        <w:rPr>
          <w:rFonts w:ascii="Arial Narrow" w:hAnsi="Arial Narrow" w:cs="Arial"/>
          <w:sz w:val="22"/>
          <w:szCs w:val="22"/>
        </w:rPr>
        <w:t>Describe and interpret different ethical doctrines and values</w:t>
      </w:r>
    </w:p>
    <w:p w:rsidR="002A4A5A" w:rsidRDefault="003B3C42" w:rsidP="000D7B85">
      <w:pPr>
        <w:numPr>
          <w:ilvl w:val="0"/>
          <w:numId w:val="2"/>
        </w:numPr>
        <w:spacing w:line="360" w:lineRule="auto"/>
        <w:rPr>
          <w:rFonts w:ascii="Arial Narrow" w:hAnsi="Arial Narrow" w:cs="Arial"/>
          <w:sz w:val="22"/>
          <w:szCs w:val="22"/>
        </w:rPr>
      </w:pPr>
      <w:r w:rsidRPr="002A4A5A">
        <w:rPr>
          <w:rFonts w:ascii="Arial Narrow" w:hAnsi="Arial Narrow" w:cs="Arial"/>
          <w:sz w:val="22"/>
          <w:szCs w:val="22"/>
        </w:rPr>
        <w:t xml:space="preserve">Explain different ethical issues in international relations such as, among the others, human rights, humanitarian intervention, global justice </w:t>
      </w:r>
    </w:p>
    <w:p w:rsidR="003B3C42" w:rsidRDefault="003B3C42" w:rsidP="003B3C42">
      <w:pPr>
        <w:numPr>
          <w:ilvl w:val="0"/>
          <w:numId w:val="2"/>
        </w:numPr>
        <w:spacing w:line="360" w:lineRule="auto"/>
        <w:jc w:val="both"/>
        <w:rPr>
          <w:rFonts w:ascii="Arial Narrow" w:hAnsi="Arial Narrow"/>
          <w:sz w:val="22"/>
          <w:szCs w:val="22"/>
        </w:rPr>
      </w:pPr>
      <w:r>
        <w:rPr>
          <w:rFonts w:ascii="Arial Narrow" w:hAnsi="Arial Narrow"/>
          <w:sz w:val="22"/>
          <w:szCs w:val="22"/>
        </w:rPr>
        <w:t>Support morally informed normative solutions on relevant issues in international affairs while dealing with the legal and political problems of their implementation in foreign politics</w:t>
      </w:r>
    </w:p>
    <w:p w:rsidR="003B3C42" w:rsidRDefault="003B3C42" w:rsidP="003B3C42">
      <w:pPr>
        <w:rPr>
          <w:rFonts w:ascii="Arial Narrow" w:hAnsi="Arial Narrow" w:cs="Arial"/>
          <w:sz w:val="24"/>
          <w:szCs w:val="24"/>
        </w:rPr>
      </w:pPr>
    </w:p>
    <w:p w:rsidR="003B3C42" w:rsidRDefault="003B3C42" w:rsidP="003B3C42">
      <w:pPr>
        <w:rPr>
          <w:rFonts w:ascii="Arial Narrow" w:hAnsi="Arial Narrow" w:cs="Arial"/>
          <w:sz w:val="24"/>
          <w:szCs w:val="24"/>
        </w:rPr>
      </w:pPr>
    </w:p>
    <w:p w:rsidR="003B3C42" w:rsidRDefault="003B3C42" w:rsidP="003B3C42">
      <w:pPr>
        <w:rPr>
          <w:rFonts w:ascii="Arial Narrow" w:hAnsi="Arial Narrow" w:cs="Arial"/>
          <w:b/>
          <w:sz w:val="24"/>
          <w:szCs w:val="24"/>
        </w:rPr>
      </w:pPr>
      <w:r>
        <w:rPr>
          <w:rFonts w:ascii="Arial Narrow" w:hAnsi="Arial Narrow" w:cs="Arial"/>
          <w:b/>
          <w:sz w:val="24"/>
          <w:szCs w:val="24"/>
        </w:rPr>
        <w:t xml:space="preserve">5. Assessment scheme </w:t>
      </w:r>
    </w:p>
    <w:p w:rsidR="003B3C42" w:rsidRDefault="003B3C42" w:rsidP="003B3C42">
      <w:pPr>
        <w:rPr>
          <w:rFonts w:ascii="Arial Narrow" w:hAnsi="Arial Narrow" w:cs="Arial"/>
          <w:sz w:val="24"/>
          <w:szCs w:val="24"/>
        </w:rPr>
      </w:pPr>
    </w:p>
    <w:p w:rsidR="003B3C42" w:rsidRDefault="003B3C42" w:rsidP="003B3C42">
      <w:pPr>
        <w:spacing w:line="360" w:lineRule="auto"/>
        <w:rPr>
          <w:rFonts w:ascii="Arial Narrow" w:hAnsi="Arial Narrow"/>
          <w:b/>
          <w:sz w:val="22"/>
        </w:rPr>
      </w:pPr>
      <w:r>
        <w:rPr>
          <w:rFonts w:ascii="Arial Narrow" w:hAnsi="Arial Narrow"/>
          <w:sz w:val="22"/>
        </w:rPr>
        <w:t>Participation</w:t>
      </w:r>
      <w:r w:rsidR="00FB4C61">
        <w:rPr>
          <w:rFonts w:ascii="Arial Narrow" w:hAnsi="Arial Narrow"/>
          <w:sz w:val="22"/>
        </w:rPr>
        <w:t xml:space="preserve"> + quizzes </w:t>
      </w:r>
      <w:r>
        <w:rPr>
          <w:rFonts w:ascii="Arial Narrow" w:hAnsi="Arial Narrow"/>
          <w:sz w:val="22"/>
        </w:rPr>
        <w:t xml:space="preserve">– </w:t>
      </w:r>
      <w:r w:rsidR="003F3160">
        <w:rPr>
          <w:rFonts w:ascii="Arial Narrow" w:hAnsi="Arial Narrow"/>
          <w:b/>
          <w:sz w:val="22"/>
        </w:rPr>
        <w:t>20</w:t>
      </w:r>
    </w:p>
    <w:p w:rsidR="003B3C42" w:rsidRDefault="003B3C42" w:rsidP="003B3C42">
      <w:pPr>
        <w:spacing w:line="360" w:lineRule="auto"/>
        <w:rPr>
          <w:rFonts w:ascii="Arial Narrow" w:hAnsi="Arial Narrow"/>
          <w:b/>
          <w:sz w:val="22"/>
        </w:rPr>
      </w:pPr>
      <w:r>
        <w:rPr>
          <w:rFonts w:ascii="Arial Narrow" w:hAnsi="Arial Narrow"/>
          <w:sz w:val="22"/>
        </w:rPr>
        <w:t xml:space="preserve">Mid Term Exams – </w:t>
      </w:r>
      <w:r w:rsidR="003F3160">
        <w:rPr>
          <w:rFonts w:ascii="Arial Narrow" w:hAnsi="Arial Narrow"/>
          <w:b/>
          <w:sz w:val="22"/>
        </w:rPr>
        <w:t>15+15</w:t>
      </w:r>
    </w:p>
    <w:p w:rsidR="003B3C42" w:rsidRDefault="003B3C42" w:rsidP="003B3C42">
      <w:pPr>
        <w:spacing w:line="360" w:lineRule="auto"/>
        <w:rPr>
          <w:rFonts w:ascii="Arial Narrow" w:hAnsi="Arial Narrow"/>
          <w:b/>
          <w:sz w:val="22"/>
          <w:lang w:val="en-GB"/>
        </w:rPr>
      </w:pPr>
      <w:r>
        <w:rPr>
          <w:rFonts w:ascii="Arial Narrow" w:hAnsi="Arial Narrow"/>
          <w:sz w:val="22"/>
          <w:lang w:val="en-GB"/>
        </w:rPr>
        <w:t xml:space="preserve">Presentation – </w:t>
      </w:r>
      <w:r w:rsidR="003F3160">
        <w:rPr>
          <w:rFonts w:ascii="Arial Narrow" w:hAnsi="Arial Narrow"/>
          <w:b/>
          <w:sz w:val="22"/>
          <w:lang w:val="en-GB"/>
        </w:rPr>
        <w:t>10</w:t>
      </w:r>
    </w:p>
    <w:p w:rsidR="003B3C42" w:rsidRDefault="003B3C42" w:rsidP="003B3C42">
      <w:pPr>
        <w:spacing w:line="360" w:lineRule="auto"/>
        <w:rPr>
          <w:rFonts w:ascii="Arial Narrow" w:hAnsi="Arial Narrow"/>
          <w:sz w:val="22"/>
        </w:rPr>
      </w:pPr>
      <w:r>
        <w:rPr>
          <w:rFonts w:ascii="Arial Narrow" w:hAnsi="Arial Narrow"/>
          <w:sz w:val="22"/>
        </w:rPr>
        <w:t xml:space="preserve">Final Exam </w:t>
      </w:r>
      <w:r w:rsidR="00B630A3">
        <w:rPr>
          <w:rFonts w:ascii="Arial Narrow" w:hAnsi="Arial Narrow"/>
          <w:sz w:val="22"/>
        </w:rPr>
        <w:t xml:space="preserve"> </w:t>
      </w:r>
      <w:r w:rsidR="00AB7D73">
        <w:rPr>
          <w:rFonts w:ascii="Arial Narrow" w:hAnsi="Arial Narrow"/>
          <w:sz w:val="22"/>
        </w:rPr>
        <w:t xml:space="preserve">= </w:t>
      </w:r>
      <w:r>
        <w:rPr>
          <w:rFonts w:ascii="Arial Narrow" w:hAnsi="Arial Narrow"/>
          <w:b/>
          <w:sz w:val="22"/>
        </w:rPr>
        <w:t xml:space="preserve">40 </w:t>
      </w:r>
    </w:p>
    <w:p w:rsidR="003B3C42" w:rsidRDefault="003B3C42" w:rsidP="003B3C42">
      <w:pPr>
        <w:spacing w:line="360" w:lineRule="auto"/>
        <w:rPr>
          <w:rFonts w:ascii="Arial Narrow" w:hAnsi="Arial Narrow"/>
          <w:b/>
          <w:sz w:val="22"/>
        </w:rPr>
      </w:pPr>
      <w:r>
        <w:rPr>
          <w:rFonts w:ascii="Arial Narrow" w:hAnsi="Arial Narrow"/>
          <w:sz w:val="22"/>
          <w:lang w:val="en-GB"/>
        </w:rPr>
        <w:t>Total</w:t>
      </w:r>
      <w:r>
        <w:rPr>
          <w:rFonts w:ascii="Arial Narrow" w:hAnsi="Arial Narrow"/>
          <w:sz w:val="22"/>
        </w:rPr>
        <w:t>–</w:t>
      </w:r>
      <w:r>
        <w:rPr>
          <w:rFonts w:ascii="Arial Narrow" w:hAnsi="Arial Narrow"/>
          <w:b/>
          <w:sz w:val="22"/>
        </w:rPr>
        <w:t>100</w:t>
      </w:r>
    </w:p>
    <w:p w:rsidR="003B3C42" w:rsidRDefault="003B3C42" w:rsidP="003B3C42">
      <w:pPr>
        <w:rPr>
          <w:rFonts w:ascii="Arial Narrow" w:hAnsi="Arial Narrow"/>
          <w:b/>
        </w:rPr>
      </w:pPr>
      <w:r>
        <w:rPr>
          <w:rFonts w:ascii="Arial Narrow" w:hAnsi="Arial Narrow"/>
          <w:b/>
        </w:rPr>
        <w:t xml:space="preserve">Important Note: As for regulations of the Ministry of Education of </w:t>
      </w:r>
      <w:smartTag w:uri="urn:schemas-microsoft-com:office:smarttags" w:element="place">
        <w:smartTag w:uri="urn:schemas-microsoft-com:office:smarttags" w:element="country-region">
          <w:r>
            <w:rPr>
              <w:rFonts w:ascii="Arial Narrow" w:hAnsi="Arial Narrow"/>
              <w:b/>
            </w:rPr>
            <w:t>Kazakhstan</w:t>
          </w:r>
        </w:smartTag>
      </w:smartTag>
      <w:r>
        <w:rPr>
          <w:rFonts w:ascii="Arial Narrow" w:hAnsi="Arial Narrow"/>
          <w:b/>
        </w:rPr>
        <w:t>, students who fail to get at least 30 marks (50%) prior to the final exam/assessment are not supposed to sit for that exam/assessment.</w:t>
      </w:r>
    </w:p>
    <w:p w:rsidR="003B3C42" w:rsidRDefault="003B3C42" w:rsidP="003B3C42">
      <w:pPr>
        <w:spacing w:line="360" w:lineRule="auto"/>
        <w:rPr>
          <w:rFonts w:ascii="Arial Narrow" w:hAnsi="Arial Narrow"/>
          <w:b/>
          <w:sz w:val="22"/>
        </w:rPr>
      </w:pPr>
    </w:p>
    <w:p w:rsidR="003B3C42" w:rsidRDefault="003B3C42" w:rsidP="003B3C42">
      <w:pPr>
        <w:spacing w:line="360" w:lineRule="auto"/>
        <w:rPr>
          <w:rFonts w:ascii="Arial Narrow" w:hAnsi="Arial Narrow"/>
          <w:b/>
          <w:sz w:val="22"/>
        </w:rPr>
      </w:pPr>
    </w:p>
    <w:p w:rsidR="003B3C42" w:rsidRDefault="003B3C42" w:rsidP="003B3C42">
      <w:pPr>
        <w:spacing w:line="360" w:lineRule="auto"/>
        <w:jc w:val="both"/>
        <w:rPr>
          <w:rFonts w:ascii="Arial Narrow" w:hAnsi="Arial Narrow"/>
          <w:sz w:val="24"/>
          <w:szCs w:val="24"/>
        </w:rPr>
      </w:pPr>
      <w:r>
        <w:rPr>
          <w:rFonts w:ascii="Arial Narrow" w:hAnsi="Arial Narrow" w:cs="Arial"/>
          <w:b/>
          <w:sz w:val="22"/>
          <w:szCs w:val="22"/>
        </w:rPr>
        <w:t xml:space="preserve">Attendance: </w:t>
      </w:r>
      <w:r>
        <w:rPr>
          <w:rFonts w:ascii="Arial Narrow" w:hAnsi="Arial Narrow" w:cs="Arial"/>
          <w:sz w:val="22"/>
          <w:szCs w:val="22"/>
        </w:rPr>
        <w:t xml:space="preserve">Students are advised to attend the classes regularly. Attendance is very important for following the topics being discussed and for understanding how they are interrelated. Furthermore, it is evident that in order to get participation points a student needs to be present in class. </w:t>
      </w:r>
    </w:p>
    <w:p w:rsidR="000D7B85" w:rsidRDefault="003B3C42" w:rsidP="003B3C42">
      <w:pPr>
        <w:spacing w:line="360" w:lineRule="auto"/>
        <w:jc w:val="both"/>
        <w:rPr>
          <w:rFonts w:ascii="Arial Narrow" w:hAnsi="Arial Narrow" w:cs="Arial"/>
          <w:sz w:val="22"/>
          <w:szCs w:val="22"/>
        </w:rPr>
      </w:pPr>
      <w:r>
        <w:rPr>
          <w:rFonts w:ascii="Arial Narrow" w:hAnsi="Arial Narrow" w:cs="Arial"/>
          <w:b/>
          <w:sz w:val="22"/>
          <w:szCs w:val="22"/>
        </w:rPr>
        <w:lastRenderedPageBreak/>
        <w:t xml:space="preserve">Participation and </w:t>
      </w:r>
      <w:smartTag w:uri="urn:schemas-microsoft-com:office:smarttags" w:element="City">
        <w:smartTag w:uri="urn:schemas-microsoft-com:office:smarttags" w:element="place">
          <w:r>
            <w:rPr>
              <w:rFonts w:ascii="Arial Narrow" w:hAnsi="Arial Narrow" w:cs="Arial"/>
              <w:b/>
              <w:sz w:val="22"/>
              <w:szCs w:val="22"/>
            </w:rPr>
            <w:t>Reading</w:t>
          </w:r>
        </w:smartTag>
      </w:smartTag>
      <w:r>
        <w:rPr>
          <w:rFonts w:ascii="Arial Narrow" w:hAnsi="Arial Narrow" w:cs="Arial"/>
          <w:sz w:val="22"/>
          <w:szCs w:val="22"/>
        </w:rPr>
        <w:t xml:space="preserve">: each week readings will be available on the L-Drive, and students are responsible for reading and commenting these materials. Everyone is expected to read the assigned materials for the class and to actively contribute to the discussion. Reading week by week the assigned material is a necessary activity in order to get a good grade because it allows familiarizing with the specific vocabulary of the course and to understand and memorize the concepts. Participating to class discussion is an important activity that helps you to develop a deeper knowledge of the topics and stimulates a positive environment for critical thinking. Participation will be evaluated on the basis of the relevance of your contribution. </w:t>
      </w:r>
    </w:p>
    <w:p w:rsidR="000D7B85" w:rsidRDefault="003B3C42" w:rsidP="003B3C42">
      <w:pPr>
        <w:spacing w:line="360" w:lineRule="auto"/>
        <w:jc w:val="both"/>
        <w:rPr>
          <w:rFonts w:ascii="Arial Narrow" w:hAnsi="Arial Narrow" w:cs="Arial"/>
          <w:sz w:val="22"/>
          <w:szCs w:val="22"/>
        </w:rPr>
      </w:pPr>
      <w:r>
        <w:rPr>
          <w:rFonts w:ascii="Arial Narrow" w:hAnsi="Arial Narrow" w:cs="Arial"/>
          <w:b/>
          <w:sz w:val="22"/>
          <w:szCs w:val="22"/>
        </w:rPr>
        <w:t xml:space="preserve">Presentation: </w:t>
      </w:r>
      <w:r>
        <w:rPr>
          <w:rFonts w:ascii="Arial Narrow" w:hAnsi="Arial Narrow" w:cs="Arial"/>
          <w:sz w:val="22"/>
          <w:szCs w:val="22"/>
        </w:rPr>
        <w:t xml:space="preserve">students will be asked to present their </w:t>
      </w:r>
      <w:r w:rsidR="000D7B85">
        <w:rPr>
          <w:rFonts w:ascii="Arial Narrow" w:hAnsi="Arial Narrow" w:cs="Arial"/>
          <w:sz w:val="22"/>
          <w:szCs w:val="22"/>
        </w:rPr>
        <w:t>topics</w:t>
      </w:r>
      <w:r>
        <w:rPr>
          <w:rFonts w:ascii="Arial Narrow" w:hAnsi="Arial Narrow" w:cs="Arial"/>
          <w:sz w:val="22"/>
          <w:szCs w:val="22"/>
        </w:rPr>
        <w:t xml:space="preserve">. Each student will have the responsibility of conducting the class during his or her presentation: this involves the ability to deliver the presentation clearly in about 15 minutes. If you miss your presentation (other than for health reasons as regulated by the instructions below) you will lose all the points for this assignment. </w:t>
      </w:r>
    </w:p>
    <w:p w:rsidR="000D7B85" w:rsidRDefault="000D7B85" w:rsidP="003B3C42">
      <w:pPr>
        <w:spacing w:line="360" w:lineRule="auto"/>
        <w:jc w:val="both"/>
        <w:rPr>
          <w:rFonts w:ascii="Arial Narrow" w:hAnsi="Arial Narrow" w:cs="Arial"/>
          <w:sz w:val="22"/>
          <w:szCs w:val="22"/>
        </w:rPr>
      </w:pPr>
      <w:r w:rsidRPr="000010FF">
        <w:rPr>
          <w:rFonts w:ascii="Arial Narrow" w:hAnsi="Arial Narrow" w:cs="Arial"/>
          <w:b/>
          <w:sz w:val="22"/>
          <w:szCs w:val="22"/>
        </w:rPr>
        <w:t>Midterm exams</w:t>
      </w:r>
      <w:r>
        <w:rPr>
          <w:rFonts w:ascii="Arial Narrow" w:hAnsi="Arial Narrow" w:cs="Arial"/>
          <w:sz w:val="22"/>
          <w:szCs w:val="22"/>
        </w:rPr>
        <w:t xml:space="preserve">: There will be 2 midterm exams, at the end of weeks 5 and 10. There will be a combination of true or false, multiple, open-ended questions and definitions. </w:t>
      </w:r>
    </w:p>
    <w:p w:rsidR="003B3C42" w:rsidRDefault="003B3C42" w:rsidP="003B3C42">
      <w:pPr>
        <w:spacing w:line="360" w:lineRule="auto"/>
        <w:jc w:val="both"/>
        <w:rPr>
          <w:rFonts w:ascii="Arial Narrow" w:hAnsi="Arial Narrow"/>
          <w:sz w:val="22"/>
          <w:szCs w:val="24"/>
        </w:rPr>
      </w:pPr>
      <w:r>
        <w:rPr>
          <w:rFonts w:ascii="Arial Narrow" w:hAnsi="Arial Narrow"/>
          <w:b/>
          <w:sz w:val="22"/>
          <w:szCs w:val="24"/>
        </w:rPr>
        <w:t xml:space="preserve">Final </w:t>
      </w:r>
      <w:r w:rsidR="000010FF">
        <w:rPr>
          <w:rFonts w:ascii="Arial Narrow" w:hAnsi="Arial Narrow"/>
          <w:b/>
          <w:sz w:val="22"/>
          <w:szCs w:val="24"/>
        </w:rPr>
        <w:t>Exam</w:t>
      </w:r>
      <w:r>
        <w:rPr>
          <w:rFonts w:ascii="Arial Narrow" w:hAnsi="Arial Narrow"/>
          <w:b/>
          <w:sz w:val="22"/>
          <w:szCs w:val="24"/>
        </w:rPr>
        <w:t>:</w:t>
      </w:r>
      <w:r>
        <w:rPr>
          <w:rFonts w:ascii="Arial Narrow" w:hAnsi="Arial Narrow"/>
          <w:sz w:val="22"/>
          <w:szCs w:val="24"/>
        </w:rPr>
        <w:t xml:space="preserve"> students </w:t>
      </w:r>
      <w:r w:rsidR="000010FF">
        <w:rPr>
          <w:rFonts w:ascii="Arial Narrow" w:hAnsi="Arial Narrow"/>
          <w:sz w:val="22"/>
          <w:szCs w:val="24"/>
        </w:rPr>
        <w:t xml:space="preserve">will have a final exam at the end of the term (scheduled). This will be a comprehensive </w:t>
      </w:r>
      <w:r w:rsidR="00174874">
        <w:rPr>
          <w:rFonts w:ascii="Arial Narrow" w:hAnsi="Arial Narrow"/>
          <w:sz w:val="22"/>
          <w:szCs w:val="24"/>
        </w:rPr>
        <w:t>exam covering all topics studied, and</w:t>
      </w:r>
      <w:r w:rsidR="00C526CA">
        <w:rPr>
          <w:rFonts w:ascii="Arial Narrow" w:hAnsi="Arial Narrow"/>
          <w:sz w:val="22"/>
          <w:szCs w:val="24"/>
        </w:rPr>
        <w:t xml:space="preserve"> a</w:t>
      </w:r>
      <w:r w:rsidR="00174874">
        <w:rPr>
          <w:rFonts w:ascii="Arial Narrow" w:hAnsi="Arial Narrow"/>
          <w:sz w:val="22"/>
          <w:szCs w:val="24"/>
        </w:rPr>
        <w:t xml:space="preserve"> 5 point essay</w:t>
      </w:r>
      <w:r w:rsidR="000010FF">
        <w:rPr>
          <w:rFonts w:ascii="Arial Narrow" w:hAnsi="Arial Narrow"/>
          <w:sz w:val="22"/>
          <w:szCs w:val="24"/>
        </w:rPr>
        <w:t>.</w:t>
      </w:r>
      <w:r>
        <w:rPr>
          <w:rFonts w:ascii="Arial Narrow" w:hAnsi="Arial Narrow"/>
          <w:sz w:val="22"/>
          <w:szCs w:val="24"/>
        </w:rPr>
        <w:t xml:space="preserve"> </w:t>
      </w:r>
      <w:r w:rsidR="000010FF">
        <w:rPr>
          <w:rFonts w:ascii="Arial Narrow" w:hAnsi="Arial Narrow"/>
          <w:sz w:val="22"/>
          <w:szCs w:val="24"/>
        </w:rPr>
        <w:t xml:space="preserve">There will be a preparatory session as well. </w:t>
      </w:r>
      <w:r>
        <w:rPr>
          <w:rFonts w:ascii="Arial Narrow" w:hAnsi="Arial Narrow"/>
          <w:sz w:val="22"/>
          <w:szCs w:val="24"/>
        </w:rPr>
        <w:t>Please check also the files</w:t>
      </w:r>
      <w:r w:rsidR="000010FF">
        <w:rPr>
          <w:rFonts w:ascii="Arial Narrow" w:hAnsi="Arial Narrow"/>
          <w:sz w:val="22"/>
          <w:szCs w:val="24"/>
        </w:rPr>
        <w:t xml:space="preserve"> on Cheating penalties and Plagiarism.</w:t>
      </w:r>
      <w:r>
        <w:rPr>
          <w:rFonts w:ascii="Arial Narrow" w:hAnsi="Arial Narrow"/>
          <w:sz w:val="22"/>
          <w:szCs w:val="24"/>
        </w:rPr>
        <w:t xml:space="preserve"> </w:t>
      </w:r>
    </w:p>
    <w:p w:rsidR="003B3C42" w:rsidRDefault="003B3C42" w:rsidP="003B3C42">
      <w:pPr>
        <w:jc w:val="both"/>
        <w:rPr>
          <w:rFonts w:ascii="Arial Narrow" w:hAnsi="Arial Narrow"/>
          <w:b/>
          <w:sz w:val="24"/>
          <w:szCs w:val="24"/>
        </w:rPr>
      </w:pPr>
    </w:p>
    <w:p w:rsidR="003B3C42" w:rsidRDefault="003B3C42" w:rsidP="003B3C42">
      <w:pPr>
        <w:rPr>
          <w:rFonts w:ascii="Arial Narrow" w:hAnsi="Arial Narrow"/>
          <w:i/>
          <w:sz w:val="24"/>
          <w:szCs w:val="24"/>
        </w:rPr>
      </w:pPr>
      <w:r>
        <w:rPr>
          <w:rFonts w:ascii="Arial Narrow" w:hAnsi="Arial Narrow" w:cs="Arial"/>
          <w:b/>
          <w:sz w:val="24"/>
          <w:szCs w:val="24"/>
        </w:rPr>
        <w:t xml:space="preserve">6. Grading scale </w:t>
      </w:r>
    </w:p>
    <w:p w:rsidR="003B3C42" w:rsidRDefault="003B3C42" w:rsidP="003B3C42">
      <w:pPr>
        <w:ind w:left="-180" w:firstLine="180"/>
        <w:rPr>
          <w:rFonts w:ascii="Arial Narrow" w:hAnsi="Arial Narrow"/>
          <w:i/>
          <w:sz w:val="24"/>
          <w:szCs w:val="24"/>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71"/>
        <w:gridCol w:w="4557"/>
      </w:tblGrid>
      <w:tr w:rsidR="003B3C42" w:rsidTr="003B3C42">
        <w:trPr>
          <w:trHeight w:val="1440"/>
        </w:trPr>
        <w:tc>
          <w:tcPr>
            <w:tcW w:w="4500" w:type="dxa"/>
            <w:tcBorders>
              <w:top w:val="dotted" w:sz="4" w:space="0" w:color="auto"/>
              <w:left w:val="dotted" w:sz="4" w:space="0" w:color="auto"/>
              <w:bottom w:val="dotted" w:sz="4" w:space="0" w:color="auto"/>
              <w:right w:val="dotted" w:sz="4" w:space="0" w:color="auto"/>
            </w:tcBorders>
            <w:hideMark/>
          </w:tcPr>
          <w:p w:rsidR="003B3C42" w:rsidRDefault="003B3C42">
            <w:pPr>
              <w:rPr>
                <w:rFonts w:ascii="Arial Narrow" w:hAnsi="Arial Narrow"/>
                <w:sz w:val="22"/>
                <w:szCs w:val="22"/>
              </w:rPr>
            </w:pPr>
            <w:r>
              <w:rPr>
                <w:rFonts w:ascii="Arial Narrow" w:hAnsi="Arial Narrow"/>
                <w:sz w:val="22"/>
                <w:szCs w:val="22"/>
              </w:rPr>
              <w:t>90-100</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A+</w:t>
            </w:r>
          </w:p>
          <w:p w:rsidR="003B3C42" w:rsidRDefault="003B3C42">
            <w:pPr>
              <w:rPr>
                <w:rFonts w:ascii="Arial Narrow" w:hAnsi="Arial Narrow"/>
                <w:sz w:val="22"/>
                <w:szCs w:val="22"/>
              </w:rPr>
            </w:pPr>
            <w:r>
              <w:rPr>
                <w:rFonts w:ascii="Arial Narrow" w:hAnsi="Arial Narrow"/>
                <w:sz w:val="22"/>
                <w:szCs w:val="22"/>
              </w:rPr>
              <w:t>85-89</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A</w:t>
            </w:r>
          </w:p>
          <w:p w:rsidR="003B3C42" w:rsidRDefault="003B3C42">
            <w:pPr>
              <w:rPr>
                <w:rFonts w:ascii="Arial Narrow" w:hAnsi="Arial Narrow"/>
                <w:sz w:val="22"/>
                <w:szCs w:val="22"/>
              </w:rPr>
            </w:pPr>
            <w:r>
              <w:rPr>
                <w:rFonts w:ascii="Arial Narrow" w:hAnsi="Arial Narrow"/>
                <w:sz w:val="22"/>
                <w:szCs w:val="22"/>
              </w:rPr>
              <w:t>80-84</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A-</w:t>
            </w:r>
          </w:p>
          <w:p w:rsidR="003B3C42" w:rsidRDefault="003B3C42">
            <w:pPr>
              <w:rPr>
                <w:rFonts w:ascii="Arial Narrow" w:hAnsi="Arial Narrow"/>
                <w:sz w:val="22"/>
                <w:szCs w:val="22"/>
              </w:rPr>
            </w:pPr>
            <w:r>
              <w:rPr>
                <w:rFonts w:ascii="Arial Narrow" w:hAnsi="Arial Narrow"/>
                <w:sz w:val="22"/>
                <w:szCs w:val="22"/>
              </w:rPr>
              <w:t>77-79</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B+</w:t>
            </w:r>
          </w:p>
          <w:p w:rsidR="003B3C42" w:rsidRDefault="003B3C42">
            <w:pPr>
              <w:rPr>
                <w:rFonts w:ascii="Arial Narrow" w:hAnsi="Arial Narrow"/>
                <w:sz w:val="22"/>
                <w:szCs w:val="22"/>
              </w:rPr>
            </w:pPr>
            <w:r>
              <w:rPr>
                <w:rFonts w:ascii="Arial Narrow" w:hAnsi="Arial Narrow"/>
                <w:sz w:val="22"/>
                <w:szCs w:val="22"/>
              </w:rPr>
              <w:t>73-76</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B</w:t>
            </w:r>
          </w:p>
          <w:p w:rsidR="003B3C42" w:rsidRDefault="003B3C42">
            <w:pPr>
              <w:rPr>
                <w:rFonts w:ascii="Arial Narrow" w:hAnsi="Arial Narrow"/>
                <w:sz w:val="22"/>
                <w:szCs w:val="22"/>
              </w:rPr>
            </w:pPr>
            <w:r>
              <w:rPr>
                <w:rFonts w:ascii="Arial Narrow" w:hAnsi="Arial Narrow"/>
                <w:sz w:val="22"/>
                <w:szCs w:val="22"/>
              </w:rPr>
              <w:t>70-72</w:t>
            </w:r>
            <w:r>
              <w:rPr>
                <w:rFonts w:ascii="Arial Narrow" w:hAnsi="Arial Narrow"/>
                <w:sz w:val="22"/>
                <w:szCs w:val="22"/>
              </w:rPr>
              <w:tab/>
            </w:r>
            <w:r>
              <w:rPr>
                <w:rFonts w:ascii="Arial Narrow" w:hAnsi="Arial Narrow"/>
                <w:sz w:val="22"/>
                <w:szCs w:val="22"/>
              </w:rPr>
              <w:tab/>
              <w:t>Pass</w:t>
            </w:r>
            <w:r>
              <w:rPr>
                <w:rFonts w:ascii="Arial Narrow" w:hAnsi="Arial Narrow"/>
                <w:sz w:val="22"/>
                <w:szCs w:val="22"/>
              </w:rPr>
              <w:tab/>
            </w:r>
            <w:r>
              <w:rPr>
                <w:rFonts w:ascii="Arial Narrow" w:hAnsi="Arial Narrow"/>
                <w:sz w:val="22"/>
                <w:szCs w:val="22"/>
              </w:rPr>
              <w:tab/>
              <w:t>B-</w:t>
            </w:r>
          </w:p>
          <w:p w:rsidR="003B3C42" w:rsidRDefault="003B3C42">
            <w:pPr>
              <w:rPr>
                <w:rFonts w:ascii="Arial Narrow" w:hAnsi="Arial Narrow"/>
                <w:sz w:val="22"/>
                <w:szCs w:val="22"/>
              </w:rPr>
            </w:pPr>
            <w:r>
              <w:rPr>
                <w:rFonts w:ascii="Arial Narrow" w:hAnsi="Arial Narrow"/>
                <w:sz w:val="22"/>
                <w:szCs w:val="22"/>
              </w:rPr>
              <w:t>67-69</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C+</w:t>
            </w:r>
          </w:p>
        </w:tc>
        <w:tc>
          <w:tcPr>
            <w:tcW w:w="5220" w:type="dxa"/>
            <w:tcBorders>
              <w:top w:val="dotted" w:sz="4" w:space="0" w:color="auto"/>
              <w:left w:val="dotted" w:sz="4" w:space="0" w:color="auto"/>
              <w:bottom w:val="dotted" w:sz="4" w:space="0" w:color="auto"/>
              <w:right w:val="dotted" w:sz="4" w:space="0" w:color="auto"/>
            </w:tcBorders>
            <w:hideMark/>
          </w:tcPr>
          <w:p w:rsidR="003B3C42" w:rsidRDefault="003B3C42">
            <w:pPr>
              <w:rPr>
                <w:rFonts w:ascii="Arial Narrow" w:hAnsi="Arial Narrow"/>
                <w:sz w:val="22"/>
                <w:szCs w:val="22"/>
              </w:rPr>
            </w:pPr>
            <w:r>
              <w:rPr>
                <w:rFonts w:ascii="Arial Narrow" w:hAnsi="Arial Narrow"/>
                <w:sz w:val="22"/>
                <w:szCs w:val="22"/>
              </w:rPr>
              <w:t>63-66</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C</w:t>
            </w:r>
          </w:p>
          <w:p w:rsidR="003B3C42" w:rsidRDefault="003B3C42">
            <w:pPr>
              <w:rPr>
                <w:rFonts w:ascii="Arial Narrow" w:hAnsi="Arial Narrow"/>
                <w:sz w:val="22"/>
                <w:szCs w:val="22"/>
              </w:rPr>
            </w:pPr>
            <w:r>
              <w:rPr>
                <w:rFonts w:ascii="Arial Narrow" w:hAnsi="Arial Narrow"/>
                <w:sz w:val="22"/>
                <w:szCs w:val="22"/>
              </w:rPr>
              <w:t>60-62</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C-</w:t>
            </w:r>
          </w:p>
          <w:p w:rsidR="003B3C42" w:rsidRDefault="003B3C42">
            <w:pPr>
              <w:rPr>
                <w:rFonts w:ascii="Arial Narrow" w:hAnsi="Arial Narrow"/>
                <w:sz w:val="22"/>
                <w:szCs w:val="22"/>
              </w:rPr>
            </w:pPr>
            <w:r>
              <w:rPr>
                <w:rFonts w:ascii="Arial Narrow" w:hAnsi="Arial Narrow"/>
                <w:sz w:val="22"/>
                <w:szCs w:val="22"/>
              </w:rPr>
              <w:t>57-59</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D+</w:t>
            </w:r>
          </w:p>
          <w:p w:rsidR="003B3C42" w:rsidRDefault="003B3C42">
            <w:pPr>
              <w:rPr>
                <w:rFonts w:ascii="Arial Narrow" w:hAnsi="Arial Narrow"/>
                <w:sz w:val="22"/>
                <w:szCs w:val="22"/>
              </w:rPr>
            </w:pPr>
            <w:r>
              <w:rPr>
                <w:rFonts w:ascii="Arial Narrow" w:hAnsi="Arial Narrow"/>
                <w:sz w:val="22"/>
                <w:szCs w:val="22"/>
              </w:rPr>
              <w:t>53-56</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D</w:t>
            </w:r>
          </w:p>
          <w:p w:rsidR="003B3C42" w:rsidRDefault="003B3C42">
            <w:pPr>
              <w:rPr>
                <w:rFonts w:ascii="Arial Narrow" w:hAnsi="Arial Narrow"/>
                <w:sz w:val="22"/>
                <w:szCs w:val="22"/>
              </w:rPr>
            </w:pPr>
            <w:r>
              <w:rPr>
                <w:rFonts w:ascii="Arial Narrow" w:hAnsi="Arial Narrow"/>
                <w:sz w:val="22"/>
                <w:szCs w:val="22"/>
              </w:rPr>
              <w:t>50-52</w:t>
            </w:r>
            <w:r>
              <w:rPr>
                <w:rFonts w:ascii="Arial Narrow" w:hAnsi="Arial Narrow"/>
                <w:sz w:val="22"/>
                <w:szCs w:val="22"/>
              </w:rPr>
              <w:tab/>
            </w:r>
            <w:r>
              <w:rPr>
                <w:rFonts w:ascii="Arial Narrow" w:hAnsi="Arial Narrow"/>
                <w:sz w:val="22"/>
                <w:szCs w:val="22"/>
              </w:rPr>
              <w:tab/>
              <w:t>Pass/Fail</w:t>
            </w:r>
            <w:r>
              <w:rPr>
                <w:rFonts w:ascii="Arial Narrow" w:hAnsi="Arial Narrow"/>
                <w:sz w:val="22"/>
                <w:szCs w:val="22"/>
              </w:rPr>
              <w:tab/>
              <w:t>D-</w:t>
            </w:r>
          </w:p>
          <w:p w:rsidR="003B3C42" w:rsidRDefault="003B3C42">
            <w:pPr>
              <w:rPr>
                <w:rFonts w:ascii="Arial Narrow" w:hAnsi="Arial Narrow"/>
                <w:sz w:val="22"/>
                <w:szCs w:val="22"/>
              </w:rPr>
            </w:pPr>
            <w:r>
              <w:rPr>
                <w:rFonts w:ascii="Arial Narrow" w:hAnsi="Arial Narrow"/>
                <w:sz w:val="22"/>
                <w:szCs w:val="22"/>
              </w:rPr>
              <w:t xml:space="preserve">Below 50 </w:t>
            </w:r>
            <w:r>
              <w:rPr>
                <w:rFonts w:ascii="Arial Narrow" w:hAnsi="Arial Narrow"/>
                <w:sz w:val="22"/>
                <w:szCs w:val="22"/>
              </w:rPr>
              <w:tab/>
              <w:t>Failure</w:t>
            </w:r>
            <w:r>
              <w:rPr>
                <w:rFonts w:ascii="Arial Narrow" w:hAnsi="Arial Narrow"/>
                <w:sz w:val="22"/>
                <w:szCs w:val="22"/>
              </w:rPr>
              <w:tab/>
              <w:t xml:space="preserve">               F</w:t>
            </w:r>
            <w:r>
              <w:rPr>
                <w:rFonts w:ascii="Arial Narrow" w:hAnsi="Arial Narrow"/>
                <w:sz w:val="22"/>
                <w:szCs w:val="22"/>
              </w:rPr>
              <w:tab/>
            </w:r>
          </w:p>
          <w:p w:rsidR="003B3C42" w:rsidRDefault="003B3C42">
            <w:pPr>
              <w:rPr>
                <w:rFonts w:ascii="Arial Narrow" w:hAnsi="Arial Narrow"/>
                <w:sz w:val="22"/>
                <w:szCs w:val="22"/>
              </w:rPr>
            </w:pPr>
            <w:r>
              <w:rPr>
                <w:rFonts w:ascii="Arial Narrow" w:hAnsi="Arial Narrow"/>
                <w:sz w:val="22"/>
                <w:szCs w:val="22"/>
              </w:rPr>
              <w:t xml:space="preserve">                            Incomplete</w:t>
            </w:r>
            <w:r>
              <w:rPr>
                <w:rFonts w:ascii="Arial Narrow" w:hAnsi="Arial Narrow"/>
                <w:sz w:val="22"/>
                <w:szCs w:val="22"/>
              </w:rPr>
              <w:tab/>
              <w:t xml:space="preserve"> I</w:t>
            </w:r>
          </w:p>
        </w:tc>
      </w:tr>
    </w:tbl>
    <w:p w:rsidR="003B3C42" w:rsidRDefault="003B3C42" w:rsidP="003B3C42">
      <w:pPr>
        <w:ind w:left="-180" w:firstLine="180"/>
        <w:rPr>
          <w:rFonts w:ascii="Arial Narrow" w:hAnsi="Arial Narrow"/>
          <w:b/>
          <w:bCs/>
          <w:sz w:val="24"/>
          <w:szCs w:val="24"/>
        </w:rPr>
      </w:pPr>
    </w:p>
    <w:p w:rsidR="003B3C42" w:rsidRDefault="003B3C42" w:rsidP="003B3C42">
      <w:pPr>
        <w:rPr>
          <w:rFonts w:ascii="Arial Narrow" w:hAnsi="Arial Narrow"/>
          <w:bCs/>
          <w:sz w:val="24"/>
          <w:szCs w:val="24"/>
        </w:rPr>
      </w:pPr>
      <w:r>
        <w:rPr>
          <w:rFonts w:ascii="Arial Narrow" w:hAnsi="Arial Narrow"/>
          <w:bCs/>
          <w:sz w:val="24"/>
          <w:szCs w:val="24"/>
        </w:rPr>
        <w:t>Reminder: for Master students B- is the minimum passing grade for master classes. Only one exception is allowed for one elective course and only as long as the exception: 1. is a D- grade or more; 2. does not lower the GPA below a B-.</w:t>
      </w:r>
    </w:p>
    <w:p w:rsidR="003B3C42" w:rsidRDefault="003B3C42" w:rsidP="003B3C42">
      <w:pPr>
        <w:ind w:left="-180" w:firstLine="180"/>
        <w:rPr>
          <w:rFonts w:ascii="Arial Narrow" w:hAnsi="Arial Narrow"/>
          <w:b/>
          <w:bCs/>
          <w:sz w:val="24"/>
          <w:szCs w:val="24"/>
        </w:rPr>
      </w:pPr>
    </w:p>
    <w:p w:rsidR="003B3C42" w:rsidRDefault="003B3C42" w:rsidP="003B3C42">
      <w:pPr>
        <w:ind w:left="-180" w:firstLine="180"/>
        <w:rPr>
          <w:rFonts w:ascii="Arial Narrow" w:hAnsi="Arial Narrow"/>
          <w:b/>
          <w:bCs/>
          <w:sz w:val="24"/>
          <w:szCs w:val="24"/>
        </w:rPr>
      </w:pPr>
      <w:r>
        <w:rPr>
          <w:rFonts w:ascii="Arial Narrow" w:hAnsi="Arial Narrow"/>
          <w:b/>
          <w:bCs/>
          <w:sz w:val="24"/>
          <w:szCs w:val="24"/>
        </w:rPr>
        <w:t xml:space="preserve">7. Teaching and learning philosophy and methodology </w:t>
      </w:r>
    </w:p>
    <w:p w:rsidR="003B3C42" w:rsidRDefault="003B3C42" w:rsidP="003B3C42">
      <w:pPr>
        <w:ind w:left="-180" w:firstLine="180"/>
        <w:rPr>
          <w:rFonts w:ascii="Arial Narrow" w:hAnsi="Arial Narrow" w:cs="Arial"/>
          <w:sz w:val="24"/>
          <w:szCs w:val="24"/>
        </w:rPr>
      </w:pPr>
    </w:p>
    <w:p w:rsidR="003B3C42" w:rsidRDefault="003B3C42" w:rsidP="003B3C42">
      <w:pPr>
        <w:spacing w:line="360" w:lineRule="auto"/>
        <w:jc w:val="both"/>
        <w:rPr>
          <w:rFonts w:ascii="Arial Narrow" w:hAnsi="Arial Narrow"/>
          <w:bCs/>
          <w:sz w:val="22"/>
          <w:szCs w:val="22"/>
        </w:rPr>
      </w:pPr>
      <w:r>
        <w:rPr>
          <w:rFonts w:ascii="Arial Narrow" w:hAnsi="Arial Narrow"/>
          <w:bCs/>
          <w:sz w:val="22"/>
          <w:szCs w:val="22"/>
        </w:rPr>
        <w:t xml:space="preserve">During this course I will guide you in a journey in the field of ethics in international affairs. I will offer you a course that is designed to move from a wide introduction of some of the most important theories and issues toward a deeper analysis of case studies. </w:t>
      </w:r>
    </w:p>
    <w:p w:rsidR="003B3C42" w:rsidRDefault="00F659B5" w:rsidP="003B3C42">
      <w:pPr>
        <w:spacing w:line="360" w:lineRule="auto"/>
        <w:jc w:val="both"/>
        <w:rPr>
          <w:rFonts w:ascii="Arial Narrow" w:hAnsi="Arial Narrow"/>
          <w:bCs/>
          <w:sz w:val="22"/>
          <w:szCs w:val="22"/>
        </w:rPr>
      </w:pPr>
      <w:r>
        <w:rPr>
          <w:rFonts w:ascii="Arial Narrow" w:hAnsi="Arial Narrow"/>
          <w:bCs/>
          <w:sz w:val="22"/>
          <w:szCs w:val="22"/>
        </w:rPr>
        <w:t>Please,</w:t>
      </w:r>
      <w:r w:rsidR="003B3C42">
        <w:rPr>
          <w:rFonts w:ascii="Arial Narrow" w:hAnsi="Arial Narrow"/>
          <w:bCs/>
          <w:sz w:val="22"/>
          <w:szCs w:val="22"/>
        </w:rPr>
        <w:t xml:space="preserve"> read the material attentively to discuss it during class time. An active class not only facilitates the task of the instructor and helps you to clarify difficult concepts and to deepen your knowledge of the field, but also makes the subject more interesting. If you prepare week-by-week you will be able to enjoy this course and to </w:t>
      </w:r>
      <w:r w:rsidR="003B3C42">
        <w:rPr>
          <w:rFonts w:ascii="Arial Narrow" w:hAnsi="Arial Narrow"/>
          <w:bCs/>
          <w:sz w:val="22"/>
          <w:szCs w:val="22"/>
        </w:rPr>
        <w:lastRenderedPageBreak/>
        <w:t xml:space="preserve">acquire knowledge and skills that are fundamental for your studies. Besides, you will have better probabilities of getting a high grade. </w:t>
      </w:r>
    </w:p>
    <w:p w:rsidR="003B3C42" w:rsidRDefault="003B3C42" w:rsidP="003B3C42">
      <w:pPr>
        <w:spacing w:line="360" w:lineRule="auto"/>
        <w:jc w:val="both"/>
        <w:rPr>
          <w:rFonts w:ascii="Arial Narrow" w:hAnsi="Arial Narrow"/>
          <w:bCs/>
          <w:sz w:val="22"/>
          <w:szCs w:val="22"/>
        </w:rPr>
      </w:pPr>
      <w:r>
        <w:rPr>
          <w:rFonts w:ascii="Arial Narrow" w:hAnsi="Arial Narrow"/>
          <w:bCs/>
          <w:sz w:val="22"/>
          <w:szCs w:val="22"/>
        </w:rPr>
        <w:t>In order to reach the assessed learning objectives, the learning process will mostly be based on readings, lectures and class discussions. These basic activities are fundamental for developing a broad knowledge of ethics in international affairs: correlating and comparing different traditions and issues will help to form a critical approach that is both analytical and normative. Mid term exam</w:t>
      </w:r>
      <w:r w:rsidR="00F659B5">
        <w:rPr>
          <w:rFonts w:ascii="Arial Narrow" w:hAnsi="Arial Narrow"/>
          <w:bCs/>
          <w:sz w:val="22"/>
          <w:szCs w:val="22"/>
        </w:rPr>
        <w:t>s</w:t>
      </w:r>
      <w:r>
        <w:rPr>
          <w:rFonts w:ascii="Arial Narrow" w:hAnsi="Arial Narrow"/>
          <w:bCs/>
          <w:sz w:val="22"/>
          <w:szCs w:val="22"/>
        </w:rPr>
        <w:t xml:space="preserve"> will be used for checking your progress in the learning process both in terms of memorization and interpretation and in terms of critical thinking. Finally, presenting and writing a paper will allow you to exercise your knowledge and skills. Make a good use of our class time and spend an appropriate time for reading, reviewing and fostering the topics. </w:t>
      </w:r>
    </w:p>
    <w:p w:rsidR="003B3C42" w:rsidRDefault="003B3C42" w:rsidP="003B3C42">
      <w:pPr>
        <w:spacing w:line="360" w:lineRule="auto"/>
        <w:jc w:val="both"/>
        <w:rPr>
          <w:rFonts w:ascii="Arial Narrow" w:hAnsi="Arial Narrow"/>
          <w:bCs/>
          <w:sz w:val="22"/>
          <w:szCs w:val="22"/>
        </w:rPr>
      </w:pPr>
      <w:r>
        <w:rPr>
          <w:rFonts w:ascii="Arial Narrow" w:hAnsi="Arial Narrow"/>
          <w:bCs/>
          <w:sz w:val="22"/>
          <w:szCs w:val="22"/>
        </w:rPr>
        <w:t>Your active contribution to your own learning process will make this course successful: you are masters of your destiny…</w:t>
      </w:r>
    </w:p>
    <w:p w:rsidR="003B3C42" w:rsidRDefault="003B3C42" w:rsidP="003B3C42">
      <w:pPr>
        <w:jc w:val="both"/>
        <w:rPr>
          <w:rFonts w:ascii="Arial Narrow" w:hAnsi="Arial Narrow"/>
          <w:bCs/>
          <w:sz w:val="24"/>
          <w:szCs w:val="24"/>
        </w:rPr>
      </w:pPr>
    </w:p>
    <w:p w:rsidR="003B3C42" w:rsidRDefault="003B3C42" w:rsidP="003B3C42">
      <w:pPr>
        <w:spacing w:line="360" w:lineRule="auto"/>
        <w:jc w:val="both"/>
        <w:rPr>
          <w:rFonts w:ascii="Arial Narrow" w:hAnsi="Arial Narrow"/>
          <w:sz w:val="22"/>
        </w:rPr>
      </w:pPr>
      <w:r>
        <w:rPr>
          <w:rFonts w:ascii="Arial Narrow" w:hAnsi="Arial Narrow"/>
          <w:b/>
          <w:i/>
          <w:sz w:val="22"/>
        </w:rPr>
        <w:t xml:space="preserve">Class Ethics: </w:t>
      </w:r>
      <w:r>
        <w:rPr>
          <w:rFonts w:ascii="Arial Narrow" w:hAnsi="Arial Narrow"/>
          <w:sz w:val="22"/>
        </w:rPr>
        <w:t xml:space="preserve">Switch off your mobile telephones during lessons, be in classroom on time, and have an appropriate behavior during class time. Non-compliance with these requirements will lead to penalizations in terms of losses of points and in extreme cases to course failure in accordance to </w:t>
      </w:r>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r>
        <w:rPr>
          <w:rFonts w:ascii="Arial Narrow" w:hAnsi="Arial Narrow"/>
          <w:sz w:val="22"/>
        </w:rPr>
        <w:t xml:space="preserve"> disciplinary rules as described in </w:t>
      </w:r>
      <w:smartTag w:uri="urn:schemas-microsoft-com:office:smarttags" w:element="place">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catalogue. If you have problems attending the classes or understanding the material, you have to come to my office hours and talk to me immediately: I will try to find a solution in order to help you. If, instead, you come at the end of the semester, I will not consider your justifications.</w:t>
      </w:r>
    </w:p>
    <w:p w:rsidR="003B3C42" w:rsidRDefault="003B3C42" w:rsidP="003B3C42">
      <w:pPr>
        <w:spacing w:line="360" w:lineRule="auto"/>
        <w:jc w:val="both"/>
        <w:rPr>
          <w:rFonts w:ascii="Arial Narrow" w:hAnsi="Arial Narrow"/>
          <w:i/>
          <w:sz w:val="22"/>
        </w:rPr>
      </w:pPr>
      <w:r>
        <w:rPr>
          <w:rFonts w:ascii="Arial Narrow" w:hAnsi="Arial Narrow"/>
          <w:b/>
          <w:i/>
          <w:sz w:val="22"/>
        </w:rPr>
        <w:t>Information:</w:t>
      </w:r>
      <w:r>
        <w:rPr>
          <w:rFonts w:ascii="Arial Narrow" w:hAnsi="Arial Narrow"/>
          <w:i/>
          <w:sz w:val="22"/>
        </w:rPr>
        <w:t xml:space="preserve"> </w:t>
      </w:r>
      <w:r>
        <w:rPr>
          <w:rFonts w:ascii="Arial Narrow" w:hAnsi="Arial Narrow"/>
          <w:sz w:val="22"/>
        </w:rPr>
        <w:t xml:space="preserve">You are required to check regularly (daily) both the L-DRIVE and your KIMEP email for any extra information or changes in the schedule. </w:t>
      </w:r>
    </w:p>
    <w:p w:rsidR="003B3C42" w:rsidRDefault="003B3C42" w:rsidP="003B3C42">
      <w:pPr>
        <w:spacing w:line="360" w:lineRule="auto"/>
        <w:jc w:val="both"/>
        <w:rPr>
          <w:rFonts w:ascii="Arial Narrow" w:hAnsi="Arial Narrow"/>
          <w:sz w:val="22"/>
        </w:rPr>
      </w:pPr>
      <w:r>
        <w:rPr>
          <w:rFonts w:ascii="Arial Narrow" w:hAnsi="Arial Narrow"/>
          <w:b/>
          <w:i/>
          <w:sz w:val="22"/>
        </w:rPr>
        <w:t xml:space="preserve">Exams Ethics: </w:t>
      </w:r>
      <w:r>
        <w:rPr>
          <w:rFonts w:ascii="Arial Narrow" w:hAnsi="Arial Narrow"/>
          <w:sz w:val="22"/>
        </w:rPr>
        <w:t xml:space="preserve">Plagiarism and cheating in any form are not accepted and will be strictly punished according to </w:t>
      </w:r>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r>
        <w:rPr>
          <w:rFonts w:ascii="Arial Narrow" w:hAnsi="Arial Narrow"/>
          <w:sz w:val="22"/>
        </w:rPr>
        <w:t xml:space="preserve"> disciplinary rules as described in </w:t>
      </w:r>
      <w:smartTag w:uri="urn:schemas-microsoft-com:office:smarttags" w:element="place">
        <w:smartTag w:uri="urn:schemas-microsoft-com:office:smarttags" w:element="PlaceName">
          <w:r>
            <w:rPr>
              <w:rFonts w:ascii="Arial Narrow" w:hAnsi="Arial Narrow"/>
              <w:sz w:val="22"/>
            </w:rPr>
            <w:t>KIMEP</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catalogue. For a detailed definition of plagiarism see the file “plagiarism” in the folder of this course on the L-DRIVE. For detailed information on APA Style for References see the file “APA” in the folder of this course on the L-DRIVE.</w:t>
      </w:r>
    </w:p>
    <w:p w:rsidR="003B3C42" w:rsidRDefault="003B3C42" w:rsidP="003B3C42">
      <w:pPr>
        <w:jc w:val="both"/>
        <w:rPr>
          <w:rFonts w:ascii="Arial Narrow" w:hAnsi="Arial Narrow"/>
          <w:bCs/>
          <w:sz w:val="24"/>
          <w:szCs w:val="24"/>
        </w:rPr>
      </w:pPr>
    </w:p>
    <w:p w:rsidR="003B3C42" w:rsidRDefault="003B3C42" w:rsidP="003B3C42">
      <w:pPr>
        <w:jc w:val="both"/>
        <w:rPr>
          <w:rFonts w:ascii="Arial Narrow" w:hAnsi="Arial Narrow"/>
          <w:b/>
          <w:bCs/>
          <w:sz w:val="24"/>
          <w:szCs w:val="24"/>
        </w:rPr>
      </w:pPr>
      <w:r>
        <w:rPr>
          <w:rFonts w:ascii="Arial Narrow" w:hAnsi="Arial Narrow"/>
          <w:b/>
          <w:bCs/>
          <w:sz w:val="24"/>
          <w:szCs w:val="24"/>
        </w:rPr>
        <w:t>8. Course learning activities: 135 hours</w:t>
      </w:r>
    </w:p>
    <w:p w:rsidR="003B3C42" w:rsidRDefault="003B3C42" w:rsidP="003B3C42">
      <w:pPr>
        <w:jc w:val="both"/>
        <w:rPr>
          <w:rFonts w:ascii="Arial Narrow" w:hAnsi="Arial Narrow"/>
          <w:b/>
          <w:bCs/>
          <w:sz w:val="24"/>
          <w:szCs w:val="24"/>
        </w:rPr>
      </w:pPr>
    </w:p>
    <w:p w:rsidR="003B3C42" w:rsidRDefault="003B3C42" w:rsidP="003B3C42">
      <w:pPr>
        <w:spacing w:line="360" w:lineRule="auto"/>
        <w:ind w:left="-180" w:firstLine="180"/>
        <w:rPr>
          <w:rFonts w:ascii="Arial Narrow" w:hAnsi="Arial Narrow" w:cs="Arial"/>
          <w:sz w:val="22"/>
          <w:szCs w:val="22"/>
        </w:rPr>
      </w:pPr>
      <w:r>
        <w:rPr>
          <w:rFonts w:ascii="Arial Narrow" w:hAnsi="Arial Narrow" w:cs="Arial"/>
          <w:b/>
          <w:sz w:val="22"/>
          <w:szCs w:val="22"/>
        </w:rPr>
        <w:t xml:space="preserve">Class Contact: </w:t>
      </w:r>
      <w:r>
        <w:rPr>
          <w:rFonts w:ascii="Arial Narrow" w:hAnsi="Arial Narrow" w:cs="Arial"/>
          <w:sz w:val="22"/>
          <w:szCs w:val="22"/>
        </w:rPr>
        <w:t>(45 hours)</w:t>
      </w:r>
    </w:p>
    <w:p w:rsidR="003B3C42" w:rsidRDefault="003B3C42" w:rsidP="003B3C42">
      <w:pPr>
        <w:spacing w:line="360" w:lineRule="auto"/>
        <w:ind w:left="-180" w:firstLine="180"/>
        <w:rPr>
          <w:rFonts w:ascii="Arial Narrow" w:hAnsi="Arial Narrow" w:cs="Arial"/>
          <w:sz w:val="22"/>
          <w:szCs w:val="22"/>
        </w:rPr>
      </w:pPr>
    </w:p>
    <w:p w:rsidR="003B3C42" w:rsidRDefault="003B3C42" w:rsidP="003B3C42">
      <w:pPr>
        <w:spacing w:line="360" w:lineRule="auto"/>
        <w:rPr>
          <w:rFonts w:ascii="Arial Narrow" w:hAnsi="Arial Narrow" w:cs="Arial"/>
          <w:sz w:val="22"/>
          <w:szCs w:val="22"/>
        </w:rPr>
        <w:sectPr w:rsidR="003B3C42">
          <w:pgSz w:w="12240" w:h="15840"/>
          <w:pgMar w:top="1418" w:right="1467" w:bottom="1276" w:left="2127" w:header="720" w:footer="720" w:gutter="0"/>
          <w:pgNumType w:fmt="numberInDash" w:start="1"/>
          <w:cols w:space="720"/>
        </w:sectPr>
      </w:pPr>
    </w:p>
    <w:p w:rsidR="00850C84" w:rsidRDefault="00850C84" w:rsidP="00850C84">
      <w:pPr>
        <w:rPr>
          <w:rFonts w:ascii="Arial Narrow" w:hAnsi="Arial Narrow" w:cs="Arial"/>
          <w:b/>
          <w:sz w:val="24"/>
          <w:szCs w:val="24"/>
        </w:rPr>
      </w:pPr>
      <w:r>
        <w:rPr>
          <w:rFonts w:ascii="Arial Narrow" w:hAnsi="Arial Narrow" w:cs="Arial"/>
          <w:b/>
          <w:sz w:val="24"/>
          <w:szCs w:val="24"/>
        </w:rPr>
        <w:t>9. Class schedule with Activities</w:t>
      </w:r>
    </w:p>
    <w:p w:rsidR="00850C84" w:rsidRDefault="00850C84" w:rsidP="00850C84">
      <w:pPr>
        <w:rPr>
          <w:rFonts w:ascii="Arial Narrow" w:hAnsi="Arial Narrow" w:cs="Arial"/>
          <w:b/>
          <w:sz w:val="24"/>
          <w:szCs w:val="24"/>
        </w:rPr>
      </w:pPr>
    </w:p>
    <w:tbl>
      <w:tblPr>
        <w:tblW w:w="11520" w:type="dxa"/>
        <w:tblInd w:w="88" w:type="dxa"/>
        <w:tblLook w:val="04A0" w:firstRow="1" w:lastRow="0" w:firstColumn="1" w:lastColumn="0" w:noHBand="0" w:noVBand="1"/>
      </w:tblPr>
      <w:tblGrid>
        <w:gridCol w:w="870"/>
        <w:gridCol w:w="2368"/>
        <w:gridCol w:w="8282"/>
      </w:tblGrid>
      <w:tr w:rsidR="00850C84" w:rsidTr="00850C84">
        <w:trPr>
          <w:trHeight w:val="780"/>
        </w:trPr>
        <w:tc>
          <w:tcPr>
            <w:tcW w:w="870"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Verdana" w:hAnsi="Verdana"/>
                <w:b/>
                <w:bCs/>
              </w:rPr>
            </w:pPr>
            <w:r>
              <w:rPr>
                <w:rFonts w:ascii="Verdana" w:hAnsi="Verdana"/>
                <w:b/>
                <w:bCs/>
              </w:rPr>
              <w:t>WEEK</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Verdana" w:hAnsi="Verdana"/>
                <w:b/>
                <w:bCs/>
              </w:rPr>
            </w:pPr>
            <w:r>
              <w:rPr>
                <w:rFonts w:ascii="Verdana" w:hAnsi="Verdana"/>
                <w:b/>
                <w:bCs/>
              </w:rPr>
              <w:t>TOPIC</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Verdana" w:hAnsi="Verdana"/>
                <w:b/>
                <w:bCs/>
              </w:rPr>
            </w:pPr>
            <w:r>
              <w:rPr>
                <w:rFonts w:ascii="Verdana" w:hAnsi="Verdana"/>
                <w:b/>
                <w:bCs/>
              </w:rPr>
              <w:t>In-class ASSIGNMENTS AND BRIEF DESCRIPTION</w:t>
            </w:r>
          </w:p>
        </w:tc>
      </w:tr>
      <w:tr w:rsidR="00850C84" w:rsidTr="00850C84">
        <w:trPr>
          <w:trHeight w:val="24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1-2</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INTRODUCTION + ETHICS AND POLITICS</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Moral Dilemmas and Public Ethics: </w:t>
            </w:r>
            <w:r>
              <w:rPr>
                <w:rFonts w:ascii="Arial" w:hAnsi="Arial"/>
              </w:rPr>
              <w:t xml:space="preserve">notes (L-DRIVE) </w:t>
            </w:r>
            <w:r>
              <w:rPr>
                <w:rFonts w:ascii="Arial" w:hAnsi="Arial"/>
                <w:b/>
                <w:bCs/>
              </w:rPr>
              <w:t>--&gt; Lecture</w:t>
            </w:r>
          </w:p>
          <w:p w:rsidR="00850C84" w:rsidRDefault="00850C84">
            <w:pPr>
              <w:spacing w:line="256" w:lineRule="auto"/>
              <w:rPr>
                <w:rFonts w:ascii="Arial" w:hAnsi="Arial"/>
                <w:bCs/>
              </w:rPr>
            </w:pPr>
            <w:r>
              <w:rPr>
                <w:rFonts w:ascii="Arial" w:hAnsi="Arial"/>
                <w:b/>
                <w:bCs/>
              </w:rPr>
              <w:t>Readings for discussion:</w:t>
            </w:r>
            <w:r>
              <w:rPr>
                <w:rFonts w:ascii="Arial" w:hAnsi="Arial"/>
              </w:rPr>
              <w:t xml:space="preserve"> Machiavelli (L_DRIVE) and Walzer ( L-Drive)</w:t>
            </w:r>
            <w:r>
              <w:rPr>
                <w:rFonts w:ascii="Arial" w:hAnsi="Arial"/>
                <w:b/>
                <w:bCs/>
              </w:rPr>
              <w:t xml:space="preserve"> --&gt; Class Discussion</w:t>
            </w:r>
          </w:p>
        </w:tc>
      </w:tr>
      <w:tr w:rsidR="00850C84" w:rsidTr="00850C84">
        <w:trPr>
          <w:trHeight w:val="120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2-3</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rPr>
            </w:pPr>
            <w:r>
              <w:rPr>
                <w:rFonts w:ascii="Arial" w:hAnsi="Arial"/>
              </w:rPr>
              <w:t xml:space="preserve">GLOBAL ETHICS? </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An Ethical Perspective on International Affairs: </w:t>
            </w:r>
            <w:r>
              <w:rPr>
                <w:rFonts w:ascii="Arial" w:hAnsi="Arial"/>
              </w:rPr>
              <w:t xml:space="preserve">Rosenthal, </w:t>
            </w:r>
            <w:r>
              <w:rPr>
                <w:rFonts w:ascii="Arial" w:hAnsi="Arial"/>
                <w:i/>
                <w:iCs/>
              </w:rPr>
              <w:t xml:space="preserve">Ethics and International Affaires </w:t>
            </w:r>
            <w:r>
              <w:rPr>
                <w:rFonts w:ascii="Arial" w:hAnsi="Arial"/>
                <w:b/>
                <w:bCs/>
              </w:rPr>
              <w:t>--&gt; Lecture</w:t>
            </w:r>
          </w:p>
          <w:p w:rsidR="00850C84" w:rsidRDefault="00850C84">
            <w:pPr>
              <w:spacing w:line="256" w:lineRule="auto"/>
              <w:rPr>
                <w:rFonts w:ascii="Arial" w:hAnsi="Arial"/>
                <w:b/>
                <w:bCs/>
              </w:rPr>
            </w:pPr>
            <w:r>
              <w:rPr>
                <w:rFonts w:ascii="Arial" w:hAnsi="Arial"/>
                <w:b/>
                <w:bCs/>
              </w:rPr>
              <w:t xml:space="preserve">Reading for discussion: </w:t>
            </w:r>
            <w:r>
              <w:rPr>
                <w:rFonts w:ascii="Arial" w:hAnsi="Arial"/>
              </w:rPr>
              <w:t xml:space="preserve">Rosenthal, </w:t>
            </w:r>
            <w:r>
              <w:rPr>
                <w:rFonts w:ascii="Arial" w:hAnsi="Arial"/>
                <w:i/>
                <w:iCs/>
              </w:rPr>
              <w:t xml:space="preserve">In Search of a Global Ethic </w:t>
            </w:r>
            <w:r>
              <w:rPr>
                <w:rFonts w:ascii="Arial" w:hAnsi="Arial"/>
                <w:b/>
                <w:bCs/>
              </w:rPr>
              <w:t>--&gt; Class Discussion</w:t>
            </w:r>
          </w:p>
        </w:tc>
      </w:tr>
      <w:tr w:rsidR="00850C84" w:rsidTr="00850C84">
        <w:trPr>
          <w:trHeight w:val="72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4</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THE ETHICS OF HUMAN RIGHTS</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Human Rights: Lecture</w:t>
            </w:r>
          </w:p>
          <w:p w:rsidR="00850C84" w:rsidRDefault="00850C84">
            <w:pPr>
              <w:spacing w:line="256" w:lineRule="auto"/>
              <w:rPr>
                <w:rFonts w:ascii="Arial" w:hAnsi="Arial"/>
                <w:b/>
                <w:bCs/>
              </w:rPr>
            </w:pPr>
            <w:r>
              <w:rPr>
                <w:rFonts w:ascii="Arial" w:hAnsi="Arial"/>
                <w:b/>
                <w:bCs/>
              </w:rPr>
              <w:t>Reading for discussion:</w:t>
            </w:r>
            <w:r>
              <w:rPr>
                <w:rFonts w:ascii="Arial" w:hAnsi="Arial"/>
              </w:rPr>
              <w:t xml:space="preserve"> Posner, </w:t>
            </w:r>
            <w:r>
              <w:rPr>
                <w:rFonts w:ascii="Arial" w:hAnsi="Arial"/>
                <w:i/>
                <w:iCs/>
              </w:rPr>
              <w:t xml:space="preserve">Human Welfare not Human Rights </w:t>
            </w:r>
            <w:r>
              <w:rPr>
                <w:rFonts w:ascii="Arial" w:hAnsi="Arial"/>
                <w:b/>
                <w:bCs/>
              </w:rPr>
              <w:t>--&gt; 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5</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 xml:space="preserve">THE </w:t>
            </w:r>
            <w:r w:rsidR="00B00280">
              <w:rPr>
                <w:rFonts w:ascii="Arial" w:hAnsi="Arial"/>
              </w:rPr>
              <w:t xml:space="preserve">ETHICS OF WAR: JUST WAR THEORY </w:t>
            </w:r>
            <w:r>
              <w:rPr>
                <w:rFonts w:ascii="Arial" w:hAnsi="Arial"/>
                <w:b/>
                <w:bCs/>
              </w:rPr>
              <w:t xml:space="preserve"> </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Just War Theory: </w:t>
            </w:r>
            <w:r>
              <w:rPr>
                <w:rFonts w:ascii="Arial" w:hAnsi="Arial"/>
              </w:rPr>
              <w:t xml:space="preserve">SEP, </w:t>
            </w:r>
            <w:r>
              <w:rPr>
                <w:rFonts w:ascii="Arial" w:hAnsi="Arial"/>
                <w:i/>
                <w:iCs/>
              </w:rPr>
              <w:t>Just War --</w:t>
            </w:r>
            <w:r>
              <w:rPr>
                <w:rFonts w:ascii="Arial" w:hAnsi="Arial"/>
                <w:b/>
                <w:bCs/>
              </w:rPr>
              <w:t>Lecture</w:t>
            </w:r>
          </w:p>
          <w:p w:rsidR="00850C84" w:rsidRDefault="00850C84">
            <w:pPr>
              <w:spacing w:line="256" w:lineRule="auto"/>
              <w:rPr>
                <w:rFonts w:ascii="Arial" w:hAnsi="Arial"/>
                <w:b/>
                <w:bCs/>
              </w:rPr>
            </w:pPr>
            <w:r>
              <w:rPr>
                <w:rFonts w:ascii="Arial" w:hAnsi="Arial"/>
                <w:b/>
                <w:bCs/>
              </w:rPr>
              <w:t xml:space="preserve">Just War Theory: </w:t>
            </w:r>
            <w:r>
              <w:rPr>
                <w:rFonts w:ascii="Arial" w:hAnsi="Arial"/>
                <w:bCs/>
              </w:rPr>
              <w:t xml:space="preserve">Schwartz, </w:t>
            </w:r>
            <w:r>
              <w:rPr>
                <w:rFonts w:ascii="Arial" w:hAnsi="Arial"/>
                <w:bCs/>
                <w:i/>
              </w:rPr>
              <w:t>Just War Doctrine -</w:t>
            </w:r>
            <w:r>
              <w:rPr>
                <w:rFonts w:ascii="Arial" w:hAnsi="Arial"/>
                <w:b/>
                <w:bCs/>
              </w:rPr>
              <w:t xml:space="preserve"> Class Discussion</w:t>
            </w:r>
          </w:p>
          <w:p w:rsidR="00850C84" w:rsidRDefault="00850C84">
            <w:pPr>
              <w:spacing w:line="256" w:lineRule="auto"/>
              <w:rPr>
                <w:rFonts w:ascii="Arial" w:hAnsi="Arial"/>
                <w:b/>
                <w:bCs/>
              </w:rPr>
            </w:pPr>
            <w:r>
              <w:rPr>
                <w:rFonts w:ascii="Arial" w:hAnsi="Arial"/>
                <w:b/>
                <w:bCs/>
              </w:rPr>
              <w:t>Midterm exam 1</w:t>
            </w:r>
          </w:p>
        </w:tc>
      </w:tr>
      <w:tr w:rsidR="00850C84" w:rsidTr="00850C84">
        <w:trPr>
          <w:trHeight w:val="120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6</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B00280">
            <w:pPr>
              <w:spacing w:line="256" w:lineRule="auto"/>
              <w:jc w:val="center"/>
              <w:rPr>
                <w:rFonts w:ascii="Arial" w:hAnsi="Arial"/>
                <w:b/>
              </w:rPr>
            </w:pPr>
            <w:r>
              <w:rPr>
                <w:rFonts w:ascii="Arial" w:hAnsi="Arial"/>
              </w:rPr>
              <w:t xml:space="preserve">HUMANITARIAN INTERVENTION </w:t>
            </w:r>
            <w:r w:rsidR="00850C84">
              <w:rPr>
                <w:rFonts w:ascii="Arial" w:hAnsi="Arial"/>
              </w:rPr>
              <w:t xml:space="preserve"> </w:t>
            </w:r>
          </w:p>
        </w:tc>
        <w:tc>
          <w:tcPr>
            <w:tcW w:w="8282" w:type="dxa"/>
            <w:tcBorders>
              <w:top w:val="single" w:sz="4" w:space="0" w:color="auto"/>
              <w:left w:val="single" w:sz="4" w:space="0" w:color="auto"/>
              <w:bottom w:val="single" w:sz="4" w:space="0" w:color="auto"/>
              <w:right w:val="single" w:sz="4" w:space="0" w:color="auto"/>
            </w:tcBorders>
            <w:vAlign w:val="center"/>
          </w:tcPr>
          <w:p w:rsidR="00850C84" w:rsidRDefault="00850C84">
            <w:pPr>
              <w:spacing w:line="256" w:lineRule="auto"/>
              <w:rPr>
                <w:rFonts w:ascii="Arial" w:hAnsi="Arial"/>
                <w:b/>
                <w:bCs/>
              </w:rPr>
            </w:pPr>
            <w:r>
              <w:rPr>
                <w:rFonts w:ascii="Arial" w:hAnsi="Arial"/>
                <w:b/>
                <w:bCs/>
              </w:rPr>
              <w:t xml:space="preserve">Humanitarian Intervention: </w:t>
            </w:r>
            <w:r>
              <w:rPr>
                <w:rFonts w:ascii="Arial" w:hAnsi="Arial"/>
              </w:rPr>
              <w:t xml:space="preserve">Rosenthal, </w:t>
            </w:r>
            <w:r>
              <w:rPr>
                <w:rFonts w:ascii="Arial" w:hAnsi="Arial"/>
                <w:i/>
                <w:iCs/>
              </w:rPr>
              <w:t xml:space="preserve">Dilemmas of Humanitarian and Peace Operations </w:t>
            </w:r>
            <w:r>
              <w:rPr>
                <w:rFonts w:ascii="Arial" w:hAnsi="Arial"/>
                <w:b/>
                <w:bCs/>
              </w:rPr>
              <w:t>--&gt; Lecture</w:t>
            </w:r>
          </w:p>
          <w:p w:rsidR="00850C84" w:rsidRDefault="00850C84">
            <w:pPr>
              <w:spacing w:line="256" w:lineRule="auto"/>
              <w:rPr>
                <w:rFonts w:ascii="Arial" w:hAnsi="Arial"/>
                <w:b/>
                <w:bCs/>
              </w:rPr>
            </w:pPr>
            <w:r>
              <w:rPr>
                <w:rFonts w:ascii="Arial" w:hAnsi="Arial"/>
                <w:b/>
                <w:bCs/>
              </w:rPr>
              <w:t xml:space="preserve">Reading for discussion: Humanitarian Intervention?: </w:t>
            </w:r>
            <w:r>
              <w:rPr>
                <w:rFonts w:ascii="Arial" w:hAnsi="Arial"/>
              </w:rPr>
              <w:t xml:space="preserve">Teson, </w:t>
            </w:r>
            <w:r>
              <w:rPr>
                <w:rFonts w:ascii="Arial" w:hAnsi="Arial"/>
                <w:i/>
                <w:iCs/>
              </w:rPr>
              <w:t xml:space="preserve">Ending Tyranny in Iraq </w:t>
            </w:r>
            <w:r>
              <w:rPr>
                <w:rFonts w:ascii="Arial" w:hAnsi="Arial"/>
                <w:b/>
                <w:bCs/>
              </w:rPr>
              <w:t>--&gt; Class Discussion</w:t>
            </w:r>
          </w:p>
          <w:p w:rsidR="00850C84" w:rsidRDefault="00850C84">
            <w:pPr>
              <w:spacing w:line="256" w:lineRule="auto"/>
              <w:rPr>
                <w:rFonts w:ascii="Arial" w:hAnsi="Arial"/>
                <w:b/>
                <w:bCs/>
              </w:rPr>
            </w:pPr>
          </w:p>
        </w:tc>
      </w:tr>
      <w:tr w:rsidR="00850C84" w:rsidTr="00850C84">
        <w:trPr>
          <w:trHeight w:val="72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7-8</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RESPONSIBILITY TO PROTECT</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
                <w:bCs/>
              </w:rPr>
            </w:pPr>
            <w:r>
              <w:rPr>
                <w:rFonts w:ascii="Arial" w:hAnsi="Arial"/>
                <w:b/>
                <w:bCs/>
              </w:rPr>
              <w:t xml:space="preserve">Responsibility to Protect: </w:t>
            </w:r>
            <w:r>
              <w:rPr>
                <w:rFonts w:ascii="Arial" w:hAnsi="Arial"/>
              </w:rPr>
              <w:t xml:space="preserve">Welsh, </w:t>
            </w:r>
            <w:r>
              <w:rPr>
                <w:rFonts w:ascii="Arial" w:hAnsi="Arial"/>
                <w:i/>
                <w:iCs/>
              </w:rPr>
              <w:t>Implementing the Responsibility to Protect --</w:t>
            </w:r>
            <w:r>
              <w:rPr>
                <w:rFonts w:ascii="Arial" w:hAnsi="Arial"/>
                <w:b/>
                <w:bCs/>
              </w:rPr>
              <w:t xml:space="preserve">Lecture </w:t>
            </w:r>
          </w:p>
          <w:p w:rsidR="00850C84" w:rsidRDefault="00850C84">
            <w:pPr>
              <w:spacing w:line="256" w:lineRule="auto"/>
              <w:rPr>
                <w:rFonts w:ascii="Arial" w:hAnsi="Arial"/>
                <w:b/>
                <w:bCs/>
              </w:rPr>
            </w:pPr>
            <w:r>
              <w:rPr>
                <w:rFonts w:ascii="Arial" w:hAnsi="Arial"/>
                <w:b/>
                <w:bCs/>
              </w:rPr>
              <w:t xml:space="preserve">Reading for discussion: Responsibility to Protect: </w:t>
            </w:r>
            <w:r>
              <w:rPr>
                <w:rFonts w:ascii="Arial" w:hAnsi="Arial"/>
              </w:rPr>
              <w:t xml:space="preserve">Cunliffe, </w:t>
            </w:r>
            <w:r>
              <w:rPr>
                <w:rFonts w:ascii="Arial" w:hAnsi="Arial"/>
                <w:i/>
              </w:rPr>
              <w:t>Sovereignty and the Ethics of Responsibility --</w:t>
            </w:r>
            <w:r>
              <w:rPr>
                <w:rFonts w:ascii="Arial" w:hAnsi="Arial"/>
                <w:b/>
                <w:bCs/>
              </w:rPr>
              <w:t>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9-10</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rPr>
            </w:pPr>
            <w:r>
              <w:rPr>
                <w:rFonts w:ascii="Arial" w:hAnsi="Arial"/>
              </w:rPr>
              <w:t>GLOBALIZATION AND ECONOMIC JUSTICE</w:t>
            </w:r>
          </w:p>
        </w:tc>
        <w:tc>
          <w:tcPr>
            <w:tcW w:w="8282" w:type="dxa"/>
            <w:tcBorders>
              <w:top w:val="single" w:sz="4" w:space="0" w:color="auto"/>
              <w:left w:val="single" w:sz="4" w:space="0" w:color="auto"/>
              <w:bottom w:val="single" w:sz="4" w:space="0" w:color="auto"/>
              <w:right w:val="single" w:sz="4" w:space="0" w:color="auto"/>
            </w:tcBorders>
            <w:vAlign w:val="center"/>
          </w:tcPr>
          <w:p w:rsidR="00850C84" w:rsidRDefault="00850C84">
            <w:pPr>
              <w:spacing w:line="256" w:lineRule="auto"/>
              <w:rPr>
                <w:rFonts w:ascii="Arial" w:hAnsi="Arial"/>
                <w:b/>
                <w:bCs/>
              </w:rPr>
            </w:pPr>
            <w:r>
              <w:rPr>
                <w:rFonts w:ascii="Arial" w:hAnsi="Arial"/>
                <w:b/>
                <w:bCs/>
              </w:rPr>
              <w:t xml:space="preserve">Globalization and Economic Justice: </w:t>
            </w:r>
            <w:r>
              <w:rPr>
                <w:rFonts w:ascii="Arial" w:hAnsi="Arial"/>
              </w:rPr>
              <w:t xml:space="preserve">Rosenthal, </w:t>
            </w:r>
            <w:r>
              <w:rPr>
                <w:rFonts w:ascii="Arial" w:hAnsi="Arial"/>
                <w:i/>
                <w:iCs/>
              </w:rPr>
              <w:t xml:space="preserve">Justice and World Economy </w:t>
            </w:r>
            <w:r>
              <w:rPr>
                <w:rFonts w:ascii="Arial" w:hAnsi="Arial"/>
                <w:b/>
                <w:bCs/>
              </w:rPr>
              <w:t xml:space="preserve">--&gt; Lecture </w:t>
            </w:r>
          </w:p>
          <w:p w:rsidR="00850C84" w:rsidRDefault="00850C84">
            <w:pPr>
              <w:spacing w:line="256" w:lineRule="auto"/>
              <w:rPr>
                <w:rFonts w:ascii="Arial" w:hAnsi="Arial"/>
                <w:b/>
                <w:bCs/>
              </w:rPr>
            </w:pPr>
            <w:r>
              <w:rPr>
                <w:rFonts w:ascii="Arial" w:hAnsi="Arial"/>
                <w:b/>
                <w:bCs/>
              </w:rPr>
              <w:t xml:space="preserve">Reading for discussion: Globalization and Economic Justice: </w:t>
            </w:r>
            <w:r>
              <w:rPr>
                <w:rFonts w:ascii="Arial" w:hAnsi="Arial"/>
              </w:rPr>
              <w:t xml:space="preserve">Pogge, </w:t>
            </w:r>
            <w:r>
              <w:rPr>
                <w:rFonts w:ascii="Arial" w:hAnsi="Arial"/>
                <w:i/>
                <w:iCs/>
              </w:rPr>
              <w:t xml:space="preserve">World Poverty and Human Rights </w:t>
            </w:r>
            <w:r>
              <w:rPr>
                <w:rFonts w:ascii="Arial" w:hAnsi="Arial"/>
                <w:b/>
                <w:bCs/>
              </w:rPr>
              <w:t>--&gt; Class Discussion</w:t>
            </w:r>
          </w:p>
          <w:p w:rsidR="00850C84" w:rsidRDefault="00850C84">
            <w:pPr>
              <w:spacing w:line="256" w:lineRule="auto"/>
              <w:rPr>
                <w:rFonts w:ascii="Arial" w:hAnsi="Arial"/>
                <w:b/>
                <w:bCs/>
              </w:rPr>
            </w:pPr>
            <w:r>
              <w:rPr>
                <w:rFonts w:ascii="Arial Narrow" w:hAnsi="Arial Narrow"/>
                <w:b/>
                <w:sz w:val="22"/>
                <w:lang w:val="en-GB"/>
              </w:rPr>
              <w:t>Ethics and Foreign Investments:</w:t>
            </w:r>
            <w:r>
              <w:rPr>
                <w:rFonts w:ascii="Arial Narrow" w:hAnsi="Arial Narrow"/>
                <w:sz w:val="22"/>
                <w:lang w:val="en-GB"/>
              </w:rPr>
              <w:t xml:space="preserve"> Heller N. </w:t>
            </w:r>
            <w:r>
              <w:rPr>
                <w:rFonts w:ascii="Arial Narrow" w:hAnsi="Arial Narrow"/>
                <w:i/>
                <w:sz w:val="22"/>
                <w:lang w:val="en-GB"/>
              </w:rPr>
              <w:t>Why Corruption, Regulation, and Governance Matter to Investors in Emerging and Frontier Markets.</w:t>
            </w:r>
            <w:r>
              <w:rPr>
                <w:rFonts w:ascii="Arial" w:hAnsi="Arial"/>
                <w:b/>
                <w:bCs/>
              </w:rPr>
              <w:t xml:space="preserve"> --&gt; Class Discussion</w:t>
            </w:r>
          </w:p>
          <w:p w:rsidR="00850C84" w:rsidRDefault="00850C84">
            <w:pPr>
              <w:spacing w:line="256" w:lineRule="auto"/>
              <w:rPr>
                <w:rFonts w:ascii="Arial" w:hAnsi="Arial"/>
                <w:b/>
                <w:bCs/>
              </w:rPr>
            </w:pPr>
          </w:p>
          <w:p w:rsidR="00850C84" w:rsidRDefault="00850C84">
            <w:pPr>
              <w:spacing w:line="256" w:lineRule="auto"/>
              <w:rPr>
                <w:rFonts w:ascii="Arial" w:hAnsi="Arial"/>
                <w:b/>
                <w:bCs/>
              </w:rPr>
            </w:pPr>
            <w:r>
              <w:rPr>
                <w:rFonts w:ascii="Arial" w:hAnsi="Arial"/>
                <w:b/>
                <w:bCs/>
              </w:rPr>
              <w:t>Midterm exam 2</w:t>
            </w:r>
          </w:p>
        </w:tc>
      </w:tr>
      <w:tr w:rsidR="00850C84" w:rsidTr="00850C84">
        <w:trPr>
          <w:trHeight w:val="24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11</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 xml:space="preserve">CONTEMPORARY ISSUES FOR Final CLASS DISCUSSIONS 1 </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i/>
                <w:iCs/>
              </w:rPr>
            </w:pPr>
            <w:r>
              <w:rPr>
                <w:rFonts w:ascii="Arial" w:hAnsi="Arial"/>
                <w:b/>
                <w:bCs/>
              </w:rPr>
              <w:t xml:space="preserve">Ethics and International Law: </w:t>
            </w:r>
            <w:r>
              <w:rPr>
                <w:rFonts w:ascii="Arial" w:hAnsi="Arial"/>
              </w:rPr>
              <w:t xml:space="preserve">Posner, </w:t>
            </w:r>
            <w:r>
              <w:rPr>
                <w:rFonts w:ascii="Arial" w:hAnsi="Arial"/>
                <w:i/>
                <w:iCs/>
              </w:rPr>
              <w:t>Do States Have a Moral Obligation to Obey International Law?</w:t>
            </w:r>
            <w:r>
              <w:rPr>
                <w:rFonts w:ascii="Arial" w:hAnsi="Arial"/>
                <w:b/>
                <w:bCs/>
              </w:rPr>
              <w:t xml:space="preserve"> </w:t>
            </w:r>
          </w:p>
          <w:p w:rsidR="00850C84" w:rsidRDefault="00850C84">
            <w:pPr>
              <w:spacing w:line="256" w:lineRule="auto"/>
              <w:rPr>
                <w:rFonts w:ascii="Arial" w:hAnsi="Arial"/>
                <w:b/>
                <w:bCs/>
              </w:rPr>
            </w:pPr>
            <w:r>
              <w:rPr>
                <w:rFonts w:ascii="Arial" w:hAnsi="Arial"/>
                <w:b/>
                <w:bCs/>
              </w:rPr>
              <w:t>D Reading for discussion: n</w:t>
            </w:r>
            <w:r>
              <w:rPr>
                <w:rFonts w:ascii="Arial" w:hAnsi="Arial"/>
              </w:rPr>
              <w:t xml:space="preserve">: Appelbaum, </w:t>
            </w:r>
            <w:r>
              <w:rPr>
                <w:rFonts w:ascii="Arial" w:hAnsi="Arial"/>
                <w:i/>
                <w:iCs/>
              </w:rPr>
              <w:t xml:space="preserve">Forcing a People to be Free </w:t>
            </w:r>
            <w:r>
              <w:rPr>
                <w:rFonts w:ascii="Arial" w:hAnsi="Arial"/>
                <w:b/>
                <w:bCs/>
              </w:rPr>
              <w:t>--&gt; 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12-13</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rPr>
            </w:pPr>
            <w:r>
              <w:rPr>
                <w:rFonts w:ascii="Arial" w:hAnsi="Arial"/>
              </w:rPr>
              <w:t>CONTEMPORARY ISSUES FOR final CLASS DISCUSSIONS 2</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rPr>
                <w:rFonts w:ascii="Arial" w:hAnsi="Arial"/>
                <w:bCs/>
                <w:i/>
              </w:rPr>
            </w:pPr>
            <w:r>
              <w:rPr>
                <w:rFonts w:ascii="Arial" w:hAnsi="Arial"/>
                <w:b/>
                <w:bCs/>
              </w:rPr>
              <w:t xml:space="preserve">Reading for discussion: Roboethics: </w:t>
            </w:r>
            <w:r>
              <w:rPr>
                <w:rFonts w:ascii="Arial" w:hAnsi="Arial"/>
                <w:bCs/>
              </w:rPr>
              <w:t xml:space="preserve">Singer, </w:t>
            </w:r>
            <w:r>
              <w:rPr>
                <w:rFonts w:ascii="Arial" w:hAnsi="Arial"/>
                <w:bCs/>
                <w:i/>
              </w:rPr>
              <w:t xml:space="preserve">The Ethics of Killer Applications </w:t>
            </w:r>
            <w:r>
              <w:rPr>
                <w:rFonts w:ascii="Arial" w:hAnsi="Arial"/>
                <w:b/>
                <w:bCs/>
              </w:rPr>
              <w:t>--&gt; Class Discussion</w:t>
            </w:r>
          </w:p>
        </w:tc>
      </w:tr>
      <w:tr w:rsidR="00850C84" w:rsidTr="00850C84">
        <w:trPr>
          <w:trHeight w:val="960"/>
        </w:trPr>
        <w:tc>
          <w:tcPr>
            <w:tcW w:w="870" w:type="dxa"/>
            <w:tcBorders>
              <w:top w:val="single" w:sz="4" w:space="0" w:color="auto"/>
              <w:left w:val="single" w:sz="4" w:space="0" w:color="auto"/>
              <w:bottom w:val="single" w:sz="4" w:space="0" w:color="auto"/>
              <w:right w:val="single" w:sz="4" w:space="0" w:color="auto"/>
            </w:tcBorders>
            <w:noWrap/>
            <w:vAlign w:val="center"/>
            <w:hideMark/>
          </w:tcPr>
          <w:p w:rsidR="00850C84" w:rsidRDefault="00850C84">
            <w:pPr>
              <w:spacing w:line="256" w:lineRule="auto"/>
              <w:jc w:val="center"/>
              <w:rPr>
                <w:rFonts w:ascii="Arial" w:hAnsi="Arial"/>
              </w:rPr>
            </w:pPr>
            <w:r>
              <w:rPr>
                <w:rFonts w:ascii="Arial" w:hAnsi="Arial"/>
              </w:rPr>
              <w:t>14-15</w:t>
            </w:r>
          </w:p>
        </w:tc>
        <w:tc>
          <w:tcPr>
            <w:tcW w:w="2368"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bCs/>
              </w:rPr>
            </w:pPr>
            <w:r>
              <w:rPr>
                <w:rFonts w:ascii="Arial" w:hAnsi="Arial"/>
                <w:b/>
                <w:bCs/>
              </w:rPr>
              <w:t>PRESENTATIONS  and preparation for final exam</w:t>
            </w:r>
          </w:p>
        </w:tc>
        <w:tc>
          <w:tcPr>
            <w:tcW w:w="8282" w:type="dxa"/>
            <w:tcBorders>
              <w:top w:val="single" w:sz="4" w:space="0" w:color="auto"/>
              <w:left w:val="single" w:sz="4" w:space="0" w:color="auto"/>
              <w:bottom w:val="single" w:sz="4" w:space="0" w:color="auto"/>
              <w:right w:val="single" w:sz="4" w:space="0" w:color="auto"/>
            </w:tcBorders>
            <w:vAlign w:val="center"/>
            <w:hideMark/>
          </w:tcPr>
          <w:p w:rsidR="00850C84" w:rsidRDefault="00850C84">
            <w:pPr>
              <w:spacing w:line="256" w:lineRule="auto"/>
              <w:jc w:val="center"/>
              <w:rPr>
                <w:rFonts w:ascii="Arial" w:hAnsi="Arial"/>
                <w:b/>
              </w:rPr>
            </w:pPr>
            <w:r>
              <w:rPr>
                <w:rFonts w:ascii="Arial" w:hAnsi="Arial"/>
                <w:b/>
              </w:rPr>
              <w:t>Examination Review</w:t>
            </w:r>
          </w:p>
        </w:tc>
      </w:tr>
    </w:tbl>
    <w:p w:rsidR="003B3C42" w:rsidRDefault="003B3C42" w:rsidP="003B3C42">
      <w:pPr>
        <w:rPr>
          <w:rFonts w:ascii="Arial Narrow" w:hAnsi="Arial Narrow" w:cs="Arial"/>
          <w:b/>
          <w:sz w:val="24"/>
          <w:szCs w:val="24"/>
        </w:rPr>
      </w:pPr>
    </w:p>
    <w:p w:rsidR="003B3C42" w:rsidRDefault="003B3C42" w:rsidP="003B3C42">
      <w:pPr>
        <w:rPr>
          <w:rFonts w:ascii="Arial Narrow" w:hAnsi="Arial Narrow" w:cs="Arial"/>
          <w:b/>
          <w:sz w:val="24"/>
          <w:szCs w:val="24"/>
        </w:rPr>
        <w:sectPr w:rsidR="003B3C42">
          <w:pgSz w:w="15842" w:h="12242" w:orient="landscape"/>
          <w:pgMar w:top="1469" w:right="3005" w:bottom="2098" w:left="1418" w:header="720" w:footer="720" w:gutter="0"/>
          <w:pgNumType w:fmt="numberInDash"/>
          <w:cols w:space="720"/>
        </w:sectPr>
      </w:pPr>
    </w:p>
    <w:p w:rsidR="003B3C42" w:rsidRDefault="003B3C42" w:rsidP="003B3C42">
      <w:pPr>
        <w:rPr>
          <w:rFonts w:ascii="Arial Narrow" w:hAnsi="Arial Narrow" w:cs="Arial"/>
          <w:b/>
          <w:sz w:val="24"/>
          <w:szCs w:val="24"/>
        </w:rPr>
      </w:pPr>
    </w:p>
    <w:p w:rsidR="003B3C42" w:rsidRDefault="003B3C42" w:rsidP="003B3C42">
      <w:pPr>
        <w:ind w:left="-180" w:firstLine="180"/>
        <w:rPr>
          <w:rFonts w:ascii="Arial Narrow" w:hAnsi="Arial Narrow" w:cs="Arial"/>
          <w:b/>
          <w:sz w:val="24"/>
          <w:szCs w:val="24"/>
        </w:rPr>
      </w:pPr>
    </w:p>
    <w:p w:rsidR="003B3C42" w:rsidRDefault="003B3C42" w:rsidP="003B3C42">
      <w:pPr>
        <w:ind w:left="-180" w:firstLine="180"/>
        <w:rPr>
          <w:rFonts w:ascii="Arial Narrow" w:hAnsi="Arial Narrow" w:cs="Arial"/>
          <w:b/>
          <w:sz w:val="24"/>
          <w:szCs w:val="24"/>
        </w:rPr>
      </w:pPr>
      <w:r>
        <w:rPr>
          <w:rFonts w:ascii="Arial Narrow" w:hAnsi="Arial Narrow" w:cs="Arial"/>
          <w:b/>
          <w:sz w:val="24"/>
          <w:szCs w:val="24"/>
        </w:rPr>
        <w:t xml:space="preserve">10. Instructional resources </w:t>
      </w:r>
    </w:p>
    <w:p w:rsidR="003B3C42" w:rsidRDefault="003B3C42" w:rsidP="003B3C42">
      <w:pPr>
        <w:ind w:left="-180" w:firstLine="180"/>
        <w:rPr>
          <w:rFonts w:ascii="Arial Narrow" w:hAnsi="Arial Narrow" w:cs="Arial"/>
          <w:b/>
          <w:sz w:val="24"/>
          <w:szCs w:val="24"/>
        </w:rPr>
      </w:pPr>
    </w:p>
    <w:p w:rsidR="00B04CC4" w:rsidRDefault="00B04CC4" w:rsidP="00B04CC4">
      <w:pPr>
        <w:spacing w:line="360" w:lineRule="auto"/>
        <w:jc w:val="both"/>
        <w:rPr>
          <w:rFonts w:ascii="Arial Narrow" w:hAnsi="Arial Narrow"/>
          <w:b/>
          <w:sz w:val="22"/>
        </w:rPr>
      </w:pPr>
      <w:r>
        <w:rPr>
          <w:rFonts w:ascii="Arial Narrow" w:hAnsi="Arial Narrow"/>
          <w:b/>
          <w:sz w:val="22"/>
        </w:rPr>
        <w:t xml:space="preserve">Main </w:t>
      </w:r>
      <w:r w:rsidR="003B3C42">
        <w:rPr>
          <w:rFonts w:ascii="Arial Narrow" w:hAnsi="Arial Narrow"/>
          <w:b/>
          <w:sz w:val="22"/>
        </w:rPr>
        <w:t>LITERATURE</w:t>
      </w:r>
      <w:r>
        <w:rPr>
          <w:rFonts w:ascii="Arial Narrow" w:hAnsi="Arial Narrow"/>
          <w:b/>
          <w:sz w:val="22"/>
        </w:rPr>
        <w:t xml:space="preserve"> (lectures, exams)</w:t>
      </w:r>
      <w:r w:rsidR="003B3C42">
        <w:rPr>
          <w:rFonts w:ascii="Arial Narrow" w:hAnsi="Arial Narrow"/>
          <w:b/>
          <w:sz w:val="22"/>
        </w:rPr>
        <w:t>:</w:t>
      </w:r>
    </w:p>
    <w:p w:rsidR="00560FA6" w:rsidRDefault="00560FA6" w:rsidP="00560FA6">
      <w:pPr>
        <w:pStyle w:val="af"/>
        <w:numPr>
          <w:ilvl w:val="0"/>
          <w:numId w:val="38"/>
        </w:numPr>
        <w:spacing w:line="360" w:lineRule="auto"/>
        <w:jc w:val="both"/>
        <w:rPr>
          <w:rFonts w:ascii="Arial Narrow" w:hAnsi="Arial Narrow"/>
          <w:sz w:val="22"/>
        </w:rPr>
      </w:pPr>
      <w:r w:rsidRPr="00560FA6">
        <w:rPr>
          <w:rFonts w:ascii="Arial Narrow" w:hAnsi="Arial Narrow"/>
          <w:sz w:val="22"/>
        </w:rPr>
        <w:t xml:space="preserve">Amstutz M. R. (2016). </w:t>
      </w:r>
      <w:r w:rsidRPr="00560FA6">
        <w:rPr>
          <w:rFonts w:ascii="Arial Narrow" w:hAnsi="Arial Narrow"/>
          <w:i/>
          <w:sz w:val="22"/>
        </w:rPr>
        <w:t>International Ethics: Concepts, Theories and Cases in Global Politics</w:t>
      </w:r>
      <w:r w:rsidRPr="00560FA6">
        <w:rPr>
          <w:rFonts w:ascii="Arial Narrow" w:hAnsi="Arial Narrow"/>
          <w:sz w:val="22"/>
        </w:rPr>
        <w:t>. New York: Rowman and Littlefield. Fourth edition.</w:t>
      </w:r>
    </w:p>
    <w:p w:rsidR="00560FA6" w:rsidRDefault="00560FA6" w:rsidP="00560FA6">
      <w:pPr>
        <w:pStyle w:val="af"/>
        <w:numPr>
          <w:ilvl w:val="0"/>
          <w:numId w:val="38"/>
        </w:numPr>
        <w:spacing w:line="360" w:lineRule="auto"/>
        <w:jc w:val="both"/>
        <w:rPr>
          <w:rFonts w:ascii="Arial Narrow" w:hAnsi="Arial Narrow"/>
          <w:sz w:val="22"/>
        </w:rPr>
      </w:pPr>
      <w:r>
        <w:rPr>
          <w:rFonts w:ascii="Arial Narrow" w:hAnsi="Arial Narrow"/>
          <w:sz w:val="22"/>
        </w:rPr>
        <w:t>Frowe H. (2016)</w:t>
      </w:r>
      <w:r w:rsidR="00515A38">
        <w:rPr>
          <w:rFonts w:ascii="Arial Narrow" w:hAnsi="Arial Narrow"/>
          <w:sz w:val="22"/>
        </w:rPr>
        <w:t>.</w:t>
      </w:r>
      <w:r>
        <w:rPr>
          <w:rFonts w:ascii="Arial Narrow" w:hAnsi="Arial Narrow"/>
          <w:sz w:val="22"/>
        </w:rPr>
        <w:t xml:space="preserve"> Ethics of war and Peace. London, New York: Routledge. Second edition.</w:t>
      </w:r>
    </w:p>
    <w:p w:rsidR="00560FA6" w:rsidRDefault="00560FA6" w:rsidP="00560FA6">
      <w:pPr>
        <w:tabs>
          <w:tab w:val="num" w:pos="720"/>
        </w:tabs>
        <w:ind w:left="1440"/>
        <w:rPr>
          <w:rFonts w:ascii="Arial Narrow" w:hAnsi="Arial Narrow"/>
          <w:sz w:val="22"/>
          <w:szCs w:val="22"/>
        </w:rPr>
      </w:pPr>
    </w:p>
    <w:p w:rsidR="00F83990" w:rsidRPr="00FF3590" w:rsidRDefault="00FF3590" w:rsidP="00F83990">
      <w:pPr>
        <w:ind w:left="1080"/>
        <w:rPr>
          <w:rFonts w:ascii="Arial Narrow" w:hAnsi="Arial Narrow"/>
          <w:b/>
          <w:sz w:val="22"/>
          <w:szCs w:val="22"/>
        </w:rPr>
      </w:pPr>
      <w:r w:rsidRPr="00FF3590">
        <w:rPr>
          <w:rFonts w:ascii="Arial Narrow" w:hAnsi="Arial Narrow"/>
          <w:b/>
          <w:sz w:val="22"/>
          <w:szCs w:val="22"/>
        </w:rPr>
        <w:t>Additional literature:</w:t>
      </w:r>
    </w:p>
    <w:p w:rsidR="00F83990" w:rsidRPr="00FF3590" w:rsidRDefault="009027B7" w:rsidP="006C3060">
      <w:pPr>
        <w:pStyle w:val="af"/>
        <w:numPr>
          <w:ilvl w:val="1"/>
          <w:numId w:val="38"/>
        </w:numPr>
        <w:tabs>
          <w:tab w:val="num" w:pos="450"/>
        </w:tabs>
        <w:spacing w:line="360" w:lineRule="auto"/>
        <w:ind w:hanging="1350"/>
        <w:jc w:val="both"/>
        <w:rPr>
          <w:rFonts w:ascii="Arial Narrow" w:hAnsi="Arial Narrow"/>
          <w:sz w:val="22"/>
          <w:szCs w:val="22"/>
        </w:rPr>
      </w:pPr>
      <w:r>
        <w:rPr>
          <w:rFonts w:ascii="Arial Narrow" w:hAnsi="Arial Narrow"/>
          <w:sz w:val="22"/>
        </w:rPr>
        <w:t xml:space="preserve">1. </w:t>
      </w:r>
      <w:r w:rsidR="00FF3590" w:rsidRPr="00FF3590">
        <w:rPr>
          <w:rFonts w:ascii="Arial Narrow" w:hAnsi="Arial Narrow"/>
          <w:sz w:val="22"/>
        </w:rPr>
        <w:t>Topor S. (2018).</w:t>
      </w:r>
      <w:r w:rsidR="00FF3590">
        <w:rPr>
          <w:rFonts w:ascii="Arial Narrow" w:hAnsi="Arial Narrow"/>
          <w:sz w:val="22"/>
        </w:rPr>
        <w:t xml:space="preserve"> </w:t>
      </w:r>
      <w:r w:rsidR="00F83990" w:rsidRPr="00FF3590">
        <w:rPr>
          <w:rFonts w:ascii="Arial Narrow" w:hAnsi="Arial Narrow"/>
          <w:sz w:val="22"/>
          <w:szCs w:val="22"/>
        </w:rPr>
        <w:t>Ethical Standards and Practice in International Relations</w:t>
      </w:r>
    </w:p>
    <w:p w:rsidR="00F83990" w:rsidRPr="00F83990" w:rsidRDefault="00AE30C8" w:rsidP="00F83990">
      <w:pPr>
        <w:ind w:left="180" w:firstLine="900"/>
        <w:rPr>
          <w:rFonts w:ascii="Arial Narrow" w:hAnsi="Arial Narrow"/>
          <w:sz w:val="22"/>
          <w:szCs w:val="22"/>
        </w:rPr>
      </w:pPr>
      <w:hyperlink r:id="rId6" w:history="1">
        <w:r w:rsidR="00F83990" w:rsidRPr="00F83990">
          <w:rPr>
            <w:rStyle w:val="a3"/>
            <w:rFonts w:ascii="Arial Narrow" w:hAnsi="Arial Narrow"/>
            <w:sz w:val="22"/>
            <w:szCs w:val="22"/>
          </w:rPr>
          <w:t>https://www.igi-global.com/book/ethical-standards-practice-international-relations/178123</w:t>
        </w:r>
      </w:hyperlink>
    </w:p>
    <w:p w:rsidR="00B04CC4" w:rsidRPr="00F83990" w:rsidRDefault="00B04CC4" w:rsidP="009027B7">
      <w:pPr>
        <w:pStyle w:val="1"/>
        <w:keepLines/>
        <w:numPr>
          <w:ilvl w:val="0"/>
          <w:numId w:val="41"/>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International Responses to Mass Atrocities in Africa: Responsibility to Protect, Prosecute, and Palliate (Kurt Mills, 2015)</w:t>
      </w:r>
    </w:p>
    <w:p w:rsidR="00B04CC4" w:rsidRPr="00F83990" w:rsidRDefault="00AE30C8" w:rsidP="00B04CC4">
      <w:pPr>
        <w:rPr>
          <w:rFonts w:ascii="Arial Narrow" w:hAnsi="Arial Narrow"/>
          <w:sz w:val="22"/>
          <w:szCs w:val="22"/>
        </w:rPr>
      </w:pPr>
      <w:hyperlink r:id="rId7" w:history="1">
        <w:r w:rsidR="00B04CC4" w:rsidRPr="00F83990">
          <w:rPr>
            <w:rStyle w:val="a3"/>
            <w:rFonts w:ascii="Arial Narrow" w:hAnsi="Arial Narrow"/>
            <w:sz w:val="22"/>
            <w:szCs w:val="22"/>
          </w:rPr>
          <w:t>https://www.questia.com/library/120089084/international-responses-to-mass-atrocities-in-africa</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Globalization: The Crucial Phase (Brian Spooner, 2015)</w:t>
      </w:r>
    </w:p>
    <w:p w:rsidR="00B04CC4" w:rsidRPr="00F83990" w:rsidRDefault="00AE30C8" w:rsidP="00B04CC4">
      <w:pPr>
        <w:ind w:firstLine="360"/>
        <w:rPr>
          <w:rFonts w:ascii="Arial Narrow" w:hAnsi="Arial Narrow"/>
          <w:sz w:val="22"/>
          <w:szCs w:val="22"/>
        </w:rPr>
      </w:pPr>
      <w:hyperlink r:id="rId8" w:history="1">
        <w:r w:rsidR="00B04CC4" w:rsidRPr="00F83990">
          <w:rPr>
            <w:rStyle w:val="a3"/>
            <w:rFonts w:ascii="Arial Narrow" w:hAnsi="Arial Narrow"/>
            <w:sz w:val="22"/>
            <w:szCs w:val="22"/>
          </w:rPr>
          <w:t>https://www.questia.com/library/120086721/globalization-the-crucial-phase</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Sowing Chaos: Libya in the Wake of Humanitarian Intervention (Paolo Sensini, Alexander M. Synge, 2016)</w:t>
      </w:r>
    </w:p>
    <w:p w:rsidR="00B04CC4" w:rsidRPr="00F83990" w:rsidRDefault="00AE30C8" w:rsidP="00B04CC4">
      <w:pPr>
        <w:ind w:left="360"/>
        <w:rPr>
          <w:rFonts w:ascii="Arial Narrow" w:hAnsi="Arial Narrow"/>
          <w:sz w:val="22"/>
          <w:szCs w:val="22"/>
        </w:rPr>
      </w:pPr>
      <w:hyperlink r:id="rId9" w:history="1">
        <w:r w:rsidR="00B04CC4" w:rsidRPr="00F83990">
          <w:rPr>
            <w:rStyle w:val="a3"/>
            <w:rFonts w:ascii="Arial Narrow" w:hAnsi="Arial Narrow"/>
            <w:sz w:val="22"/>
            <w:szCs w:val="22"/>
          </w:rPr>
          <w:t>https://www.questia.com/library/120092691/sowing-chaos-libya-in-the-wake-of-humanitarian-</w:t>
        </w:r>
      </w:hyperlink>
      <w:r w:rsidR="00B04CC4" w:rsidRPr="00F83990">
        <w:rPr>
          <w:rFonts w:ascii="Arial Narrow" w:hAnsi="Arial Narrow"/>
          <w:sz w:val="22"/>
          <w:szCs w:val="22"/>
        </w:rPr>
        <w:t>intervention</w:t>
      </w:r>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Human Rights and War through Civilian Eyes (Thomas W. Smith, 2017)</w:t>
      </w:r>
    </w:p>
    <w:p w:rsidR="00B04CC4" w:rsidRPr="00F83990" w:rsidRDefault="00AE30C8" w:rsidP="00B04CC4">
      <w:pPr>
        <w:ind w:firstLine="360"/>
        <w:rPr>
          <w:rFonts w:ascii="Arial Narrow" w:hAnsi="Arial Narrow"/>
          <w:sz w:val="22"/>
          <w:szCs w:val="22"/>
        </w:rPr>
      </w:pPr>
      <w:hyperlink r:id="rId10" w:history="1">
        <w:r w:rsidR="00B04CC4" w:rsidRPr="00F83990">
          <w:rPr>
            <w:rStyle w:val="a3"/>
            <w:rFonts w:ascii="Arial Narrow" w:hAnsi="Arial Narrow"/>
            <w:sz w:val="22"/>
            <w:szCs w:val="22"/>
          </w:rPr>
          <w:t>https://www.questia.com/library/120092064/human-rights-and-war-through-civilian-eyes</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 xml:space="preserve">The New Political Islam: Human Rights, Democracy, and </w:t>
      </w:r>
      <w:r w:rsidRPr="00A305FA">
        <w:rPr>
          <w:rFonts w:ascii="Arial Narrow" w:eastAsiaTheme="minorHAnsi" w:hAnsi="Arial Narrow" w:cstheme="minorBidi"/>
          <w:b w:val="0"/>
          <w:bCs w:val="0"/>
          <w:sz w:val="22"/>
          <w:szCs w:val="22"/>
        </w:rPr>
        <w:t>Justice (Emmanuel Karagiannis</w:t>
      </w:r>
      <w:r w:rsidRPr="00F83990">
        <w:rPr>
          <w:rFonts w:ascii="Arial Narrow" w:eastAsiaTheme="minorHAnsi" w:hAnsi="Arial Narrow" w:cstheme="minorBidi"/>
          <w:b w:val="0"/>
          <w:bCs w:val="0"/>
          <w:sz w:val="22"/>
          <w:szCs w:val="22"/>
        </w:rPr>
        <w:t>, 2018)</w:t>
      </w:r>
    </w:p>
    <w:p w:rsidR="00B04CC4" w:rsidRPr="00F83990" w:rsidRDefault="00AE30C8" w:rsidP="00B04CC4">
      <w:pPr>
        <w:ind w:firstLine="360"/>
        <w:rPr>
          <w:rFonts w:ascii="Arial Narrow" w:hAnsi="Arial Narrow"/>
          <w:sz w:val="22"/>
          <w:szCs w:val="22"/>
        </w:rPr>
      </w:pPr>
      <w:hyperlink r:id="rId11" w:history="1">
        <w:r w:rsidR="00B04CC4" w:rsidRPr="00F83990">
          <w:rPr>
            <w:rStyle w:val="a3"/>
            <w:rFonts w:ascii="Arial Narrow" w:hAnsi="Arial Narrow"/>
            <w:sz w:val="22"/>
            <w:szCs w:val="22"/>
          </w:rPr>
          <w:t>https://www.questia.com/library/120095218/the-new-political-islam-human-rights-democracy</w:t>
        </w:r>
      </w:hyperlink>
    </w:p>
    <w:p w:rsidR="00B04CC4" w:rsidRPr="00F83990" w:rsidRDefault="00B04CC4" w:rsidP="00F83990">
      <w:pPr>
        <w:pStyle w:val="1"/>
        <w:keepLines/>
        <w:numPr>
          <w:ilvl w:val="0"/>
          <w:numId w:val="39"/>
        </w:numPr>
        <w:spacing w:before="480" w:after="0" w:line="276" w:lineRule="auto"/>
        <w:rPr>
          <w:rFonts w:ascii="Arial Narrow" w:eastAsiaTheme="minorHAnsi" w:hAnsi="Arial Narrow" w:cstheme="minorBidi"/>
          <w:b w:val="0"/>
          <w:bCs w:val="0"/>
          <w:sz w:val="22"/>
          <w:szCs w:val="22"/>
        </w:rPr>
      </w:pPr>
      <w:r w:rsidRPr="00F83990">
        <w:rPr>
          <w:rFonts w:ascii="Arial Narrow" w:eastAsiaTheme="minorHAnsi" w:hAnsi="Arial Narrow" w:cstheme="minorBidi"/>
          <w:b w:val="0"/>
          <w:bCs w:val="0"/>
          <w:sz w:val="22"/>
          <w:szCs w:val="22"/>
        </w:rPr>
        <w:t>Roboethics: A Navigating Overview (</w:t>
      </w:r>
      <w:hyperlink r:id="rId12" w:history="1">
        <w:r w:rsidRPr="00F83990">
          <w:rPr>
            <w:rFonts w:ascii="Arial Narrow" w:eastAsiaTheme="minorHAnsi" w:hAnsi="Arial Narrow" w:cstheme="minorBidi"/>
            <w:b w:val="0"/>
            <w:bCs w:val="0"/>
            <w:sz w:val="22"/>
            <w:szCs w:val="22"/>
          </w:rPr>
          <w:t>Spyros G. Tzafestas</w:t>
        </w:r>
      </w:hyperlink>
      <w:r w:rsidRPr="00F83990">
        <w:rPr>
          <w:rFonts w:ascii="Arial Narrow" w:eastAsiaTheme="minorHAnsi" w:hAnsi="Arial Narrow" w:cstheme="minorBidi"/>
          <w:b w:val="0"/>
          <w:bCs w:val="0"/>
          <w:sz w:val="22"/>
          <w:szCs w:val="22"/>
        </w:rPr>
        <w:t>, 2015)</w:t>
      </w:r>
    </w:p>
    <w:p w:rsidR="00B04CC4" w:rsidRPr="00F83990" w:rsidRDefault="00AE30C8" w:rsidP="00B04CC4">
      <w:pPr>
        <w:ind w:firstLine="360"/>
        <w:rPr>
          <w:rStyle w:val="a3"/>
          <w:rFonts w:ascii="Arial Narrow" w:hAnsi="Arial Narrow"/>
          <w:sz w:val="22"/>
          <w:szCs w:val="22"/>
        </w:rPr>
      </w:pPr>
      <w:hyperlink r:id="rId13" w:history="1">
        <w:r w:rsidR="00B04CC4" w:rsidRPr="00F83990">
          <w:rPr>
            <w:rStyle w:val="a3"/>
            <w:rFonts w:ascii="Arial Narrow" w:hAnsi="Arial Narrow"/>
            <w:sz w:val="22"/>
            <w:szCs w:val="22"/>
          </w:rPr>
          <w:t>https://books.google.kz/books/about/Roboethics.html?id=EdpECgAAQBAJ&amp;redir_esc=y</w:t>
        </w:r>
      </w:hyperlink>
    </w:p>
    <w:p w:rsidR="00B04CC4" w:rsidRPr="00B04CC4" w:rsidRDefault="00B04CC4" w:rsidP="00B04CC4">
      <w:pPr>
        <w:ind w:firstLine="360"/>
        <w:rPr>
          <w:color w:val="0000FF"/>
          <w:u w:val="single"/>
        </w:rPr>
      </w:pPr>
    </w:p>
    <w:p w:rsidR="00B04CC4" w:rsidRPr="00B04CC4" w:rsidRDefault="00CE548B" w:rsidP="003B3C42">
      <w:pPr>
        <w:spacing w:line="360" w:lineRule="auto"/>
        <w:jc w:val="both"/>
        <w:rPr>
          <w:rFonts w:ascii="Arial Narrow" w:hAnsi="Arial Narrow"/>
          <w:b/>
          <w:sz w:val="22"/>
        </w:rPr>
      </w:pPr>
      <w:r>
        <w:rPr>
          <w:rFonts w:ascii="Arial Narrow" w:hAnsi="Arial Narrow"/>
          <w:b/>
          <w:sz w:val="22"/>
        </w:rPr>
        <w:t>Articles related</w:t>
      </w:r>
      <w:r w:rsidR="00B04CC4">
        <w:rPr>
          <w:rFonts w:ascii="Arial Narrow" w:hAnsi="Arial Narrow"/>
          <w:b/>
          <w:sz w:val="22"/>
        </w:rPr>
        <w:t xml:space="preserve"> (readings, presentations, essays)</w:t>
      </w:r>
      <w:r w:rsidR="00B04CC4" w:rsidRPr="00B04CC4">
        <w:rPr>
          <w:rFonts w:ascii="Arial Narrow" w:hAnsi="Arial Narrow"/>
          <w:b/>
          <w:sz w:val="22"/>
        </w:rPr>
        <w:t>:</w:t>
      </w:r>
    </w:p>
    <w:p w:rsidR="00560FA6" w:rsidRPr="00560FA6" w:rsidRDefault="00560FA6" w:rsidP="00560FA6">
      <w:pPr>
        <w:pStyle w:val="af"/>
        <w:numPr>
          <w:ilvl w:val="0"/>
          <w:numId w:val="40"/>
        </w:numPr>
        <w:tabs>
          <w:tab w:val="num" w:pos="720"/>
        </w:tabs>
        <w:rPr>
          <w:rFonts w:ascii="Arial Narrow" w:hAnsi="Arial Narrow"/>
          <w:sz w:val="22"/>
          <w:szCs w:val="22"/>
        </w:rPr>
      </w:pPr>
      <w:r w:rsidRPr="00560FA6">
        <w:rPr>
          <w:rFonts w:ascii="Arial Narrow" w:hAnsi="Arial Narrow"/>
          <w:sz w:val="22"/>
          <w:szCs w:val="22"/>
        </w:rPr>
        <w:t xml:space="preserve">Thinking About International Ethics: Moral Theory And Cases From American Foreign Policy. </w:t>
      </w:r>
    </w:p>
    <w:p w:rsidR="00560FA6" w:rsidRDefault="00AE30C8" w:rsidP="00560FA6">
      <w:pPr>
        <w:ind w:left="1080"/>
        <w:rPr>
          <w:rFonts w:ascii="Arial Narrow" w:hAnsi="Arial Narrow"/>
          <w:sz w:val="22"/>
          <w:szCs w:val="22"/>
        </w:rPr>
      </w:pPr>
      <w:hyperlink r:id="rId14" w:anchor="v=onepage&amp;q=Ethics%20in%20International%20Affairs&amp;f=false" w:history="1">
        <w:r w:rsidR="00560FA6" w:rsidRPr="00F83990">
          <w:rPr>
            <w:rStyle w:val="a3"/>
            <w:rFonts w:ascii="Arial Narrow" w:hAnsi="Arial Narrow"/>
            <w:sz w:val="22"/>
            <w:szCs w:val="22"/>
          </w:rPr>
          <w:t>https://books.google.kz/books?hl=en&amp;lr=&amp;id=mKybDwAAQBAJ&amp;oi=fnd&amp;pg=PT11&amp;dq=Ethics+in+International+Affairs&amp;ots=nOeQI4rccg&amp;sig=DGVyKRTYeRiGPctzTZ_yH9z7CWs&amp;redir_esc=y#v=onepage&amp;q=Ethics%20in%20International%20Affairs&amp;f=false</w:t>
        </w:r>
      </w:hyperlink>
    </w:p>
    <w:p w:rsidR="003B3C42" w:rsidRDefault="003B3C42" w:rsidP="003B3C42">
      <w:pPr>
        <w:spacing w:line="360" w:lineRule="auto"/>
        <w:jc w:val="both"/>
        <w:rPr>
          <w:rFonts w:ascii="Arial Narrow" w:hAnsi="Arial Narrow"/>
          <w:sz w:val="22"/>
        </w:rPr>
      </w:pPr>
      <w:r>
        <w:rPr>
          <w:rFonts w:ascii="Arial Narrow" w:hAnsi="Arial Narrow"/>
          <w:sz w:val="22"/>
        </w:rPr>
        <w:t xml:space="preserve">- Bellamy, A. J. (2008 ). The Responsibility to Protect and the Problem of Military Intervention. </w:t>
      </w:r>
      <w:r>
        <w:rPr>
          <w:rFonts w:ascii="Arial Narrow" w:hAnsi="Arial Narrow"/>
          <w:i/>
          <w:sz w:val="22"/>
        </w:rPr>
        <w:t>International Affairs</w:t>
      </w:r>
      <w:r>
        <w:rPr>
          <w:rFonts w:ascii="Arial Narrow" w:hAnsi="Arial Narrow"/>
          <w:sz w:val="22"/>
        </w:rPr>
        <w:t>, 84(4), 615-639</w:t>
      </w:r>
    </w:p>
    <w:p w:rsidR="003B3C42" w:rsidRDefault="003B3C42" w:rsidP="003B3C42">
      <w:pPr>
        <w:spacing w:line="360" w:lineRule="auto"/>
        <w:jc w:val="both"/>
        <w:rPr>
          <w:rFonts w:ascii="Arial Narrow" w:hAnsi="Arial Narrow"/>
          <w:sz w:val="22"/>
        </w:rPr>
      </w:pPr>
      <w:r>
        <w:rPr>
          <w:rFonts w:ascii="Arial Narrow" w:hAnsi="Arial Narrow"/>
          <w:sz w:val="22"/>
        </w:rPr>
        <w:t xml:space="preserve">- Bickerton, C., Cunliffe P. and Gourevitch A. eds (2007) </w:t>
      </w:r>
      <w:r>
        <w:rPr>
          <w:rFonts w:ascii="Arial Narrow" w:hAnsi="Arial Narrow"/>
          <w:i/>
          <w:sz w:val="22"/>
        </w:rPr>
        <w:t>Politics without Sovereignty: A Critique of Contemporary International Relations</w:t>
      </w:r>
      <w:r>
        <w:rPr>
          <w:rFonts w:ascii="Arial Narrow" w:hAnsi="Arial Narrow"/>
          <w:sz w:val="22"/>
        </w:rPr>
        <w:t xml:space="preserve">. </w:t>
      </w:r>
      <w:smartTag w:uri="urn:schemas-microsoft-com:office:smarttags" w:element="City">
        <w:r>
          <w:rPr>
            <w:rFonts w:ascii="Arial Narrow" w:hAnsi="Arial Narrow"/>
            <w:sz w:val="22"/>
          </w:rPr>
          <w:t>London</w:t>
        </w:r>
      </w:smartTag>
      <w:r>
        <w:rPr>
          <w:rFonts w:ascii="Arial Narrow" w:hAnsi="Arial Narrow"/>
          <w:sz w:val="22"/>
        </w:rPr>
        <w:t xml:space="preserve"> and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Routledge, 155-184</w:t>
      </w:r>
    </w:p>
    <w:p w:rsidR="003B3C42" w:rsidRDefault="003B3C42" w:rsidP="003B3C42">
      <w:pPr>
        <w:spacing w:line="360" w:lineRule="auto"/>
        <w:jc w:val="both"/>
        <w:rPr>
          <w:rFonts w:ascii="Arial Narrow" w:hAnsi="Arial Narrow"/>
          <w:sz w:val="22"/>
        </w:rPr>
      </w:pPr>
      <w:r>
        <w:rPr>
          <w:rFonts w:ascii="Arial Narrow" w:hAnsi="Arial Narrow"/>
          <w:sz w:val="22"/>
        </w:rPr>
        <w:t xml:space="preserve">- Buchanan, A. and Keohane, R. O. (2009). The Legitimacy of Global Governance Institutions. In Rosenthal, J. H. and Barry, C. eds. </w:t>
      </w:r>
      <w:r>
        <w:rPr>
          <w:rFonts w:ascii="Arial Narrow" w:hAnsi="Arial Narrow"/>
          <w:i/>
          <w:sz w:val="22"/>
        </w:rPr>
        <w:t>Ethics and International Affaires</w:t>
      </w:r>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155-184</w:t>
      </w:r>
    </w:p>
    <w:p w:rsidR="003B3C42" w:rsidRDefault="003B3C42" w:rsidP="003B3C42">
      <w:pPr>
        <w:spacing w:line="360" w:lineRule="auto"/>
        <w:jc w:val="both"/>
        <w:rPr>
          <w:rFonts w:ascii="Arial Narrow" w:hAnsi="Arial Narrow"/>
          <w:sz w:val="22"/>
        </w:rPr>
      </w:pPr>
      <w:r>
        <w:rPr>
          <w:rFonts w:ascii="Arial Narrow" w:hAnsi="Arial Narrow"/>
          <w:sz w:val="22"/>
        </w:rPr>
        <w:t xml:space="preserve">- </w:t>
      </w:r>
      <w:smartTag w:uri="urn:schemas-microsoft-com:office:smarttags" w:element="City">
        <w:smartTag w:uri="urn:schemas-microsoft-com:office:smarttags" w:element="place">
          <w:r>
            <w:rPr>
              <w:rFonts w:ascii="Arial Narrow" w:hAnsi="Arial Narrow"/>
              <w:sz w:val="22"/>
            </w:rPr>
            <w:t>Chandler</w:t>
          </w:r>
        </w:smartTag>
      </w:smartTag>
      <w:r>
        <w:rPr>
          <w:rFonts w:ascii="Arial Narrow" w:hAnsi="Arial Narrow"/>
          <w:sz w:val="22"/>
        </w:rPr>
        <w:t xml:space="preserve">, D. (2007) Deconstructing Sovereignty. Constructing Global Civil Society. In Bickerton, C., Cunliffe P. and Gourevitch A. eds. </w:t>
      </w:r>
      <w:r>
        <w:rPr>
          <w:rFonts w:ascii="Arial Narrow" w:hAnsi="Arial Narrow"/>
          <w:i/>
          <w:sz w:val="22"/>
        </w:rPr>
        <w:t>Politics without Sovereignty: A Critique of Contemporary International Relations</w:t>
      </w:r>
      <w:r>
        <w:rPr>
          <w:rFonts w:ascii="Arial Narrow" w:hAnsi="Arial Narrow"/>
          <w:sz w:val="22"/>
        </w:rPr>
        <w:t xml:space="preserve">. </w:t>
      </w:r>
      <w:smartTag w:uri="urn:schemas-microsoft-com:office:smarttags" w:element="City">
        <w:r>
          <w:rPr>
            <w:rFonts w:ascii="Arial Narrow" w:hAnsi="Arial Narrow"/>
            <w:sz w:val="22"/>
          </w:rPr>
          <w:t>London</w:t>
        </w:r>
      </w:smartTag>
      <w:r>
        <w:rPr>
          <w:rFonts w:ascii="Arial Narrow" w:hAnsi="Arial Narrow"/>
          <w:sz w:val="22"/>
        </w:rPr>
        <w:t xml:space="preserve"> and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Routledge, 150-167</w:t>
      </w:r>
    </w:p>
    <w:p w:rsidR="003B3C42" w:rsidRDefault="003B3C42" w:rsidP="003B3C42">
      <w:pPr>
        <w:spacing w:line="360" w:lineRule="auto"/>
        <w:jc w:val="both"/>
        <w:rPr>
          <w:rFonts w:ascii="Arial Narrow" w:hAnsi="Arial Narrow"/>
          <w:sz w:val="22"/>
        </w:rPr>
      </w:pPr>
      <w:r>
        <w:rPr>
          <w:rFonts w:ascii="Arial Narrow" w:hAnsi="Arial Narrow"/>
          <w:sz w:val="22"/>
        </w:rPr>
        <w:t xml:space="preserve">- De Waal, A. (2007). </w:t>
      </w:r>
      <w:smartTag w:uri="urn:schemas-microsoft-com:office:smarttags" w:element="place">
        <w:r>
          <w:rPr>
            <w:rFonts w:ascii="Arial Narrow" w:hAnsi="Arial Narrow"/>
            <w:sz w:val="22"/>
          </w:rPr>
          <w:t>Darfur</w:t>
        </w:r>
      </w:smartTag>
      <w:r>
        <w:rPr>
          <w:rFonts w:ascii="Arial Narrow" w:hAnsi="Arial Narrow"/>
          <w:sz w:val="22"/>
        </w:rPr>
        <w:t xml:space="preserve"> and the Failure of Responsibility to Protect. </w:t>
      </w:r>
      <w:r>
        <w:rPr>
          <w:rFonts w:ascii="Arial Narrow" w:hAnsi="Arial Narrow"/>
          <w:i/>
          <w:sz w:val="22"/>
        </w:rPr>
        <w:t>International Affairs</w:t>
      </w:r>
      <w:r>
        <w:rPr>
          <w:rFonts w:ascii="Arial Narrow" w:hAnsi="Arial Narrow"/>
          <w:sz w:val="22"/>
        </w:rPr>
        <w:t>, 83 (6), 1039-1054</w:t>
      </w:r>
    </w:p>
    <w:p w:rsidR="003B3C42" w:rsidRDefault="003B3C42" w:rsidP="003B3C42">
      <w:pPr>
        <w:spacing w:line="360" w:lineRule="auto"/>
        <w:jc w:val="both"/>
        <w:rPr>
          <w:rFonts w:ascii="Arial Narrow" w:hAnsi="Arial Narrow"/>
          <w:sz w:val="22"/>
        </w:rPr>
      </w:pPr>
      <w:r>
        <w:rPr>
          <w:rFonts w:ascii="Arial Narrow" w:hAnsi="Arial Narrow"/>
          <w:sz w:val="22"/>
        </w:rPr>
        <w:t xml:space="preserve">- Kant, I, (1795). </w:t>
      </w:r>
      <w:r>
        <w:rPr>
          <w:rFonts w:ascii="Arial Narrow" w:hAnsi="Arial Narrow"/>
          <w:i/>
          <w:sz w:val="22"/>
        </w:rPr>
        <w:t>Perpetual Peace</w:t>
      </w:r>
      <w:r>
        <w:rPr>
          <w:rFonts w:ascii="Arial Narrow" w:hAnsi="Arial Narrow"/>
          <w:sz w:val="22"/>
        </w:rPr>
        <w:t xml:space="preserve">. Retrieved from </w:t>
      </w:r>
      <w:hyperlink r:id="rId15" w:history="1">
        <w:r>
          <w:rPr>
            <w:rStyle w:val="a3"/>
            <w:sz w:val="22"/>
          </w:rPr>
          <w:t>http://www.mtholyoke.edu/acad/intrel/kant/kant1.htm</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Luck, E.C. (2010). The Responsibility to Protect: Growing Pains or Early Promise?. </w:t>
      </w:r>
      <w:r>
        <w:rPr>
          <w:rFonts w:ascii="Arial Narrow" w:hAnsi="Arial Narrow"/>
          <w:i/>
          <w:sz w:val="22"/>
        </w:rPr>
        <w:t>Ethics and International Affairs</w:t>
      </w:r>
      <w:r>
        <w:rPr>
          <w:rFonts w:ascii="Arial Narrow" w:hAnsi="Arial Narrow"/>
          <w:sz w:val="22"/>
        </w:rPr>
        <w:t xml:space="preserve">, 24 (4). Retrieved from </w:t>
      </w:r>
      <w:hyperlink r:id="rId16" w:history="1">
        <w:r>
          <w:rPr>
            <w:rStyle w:val="a3"/>
            <w:sz w:val="22"/>
          </w:rPr>
          <w:t>http://www.carnegiecouncil.org/resources/journal/24_4/response/001.html/:pf_printable?sourceDoc=002026</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Machiavelli N. (1515). </w:t>
      </w:r>
      <w:r>
        <w:rPr>
          <w:rFonts w:ascii="Arial Narrow" w:hAnsi="Arial Narrow"/>
          <w:i/>
          <w:sz w:val="22"/>
        </w:rPr>
        <w:t>The Prince</w:t>
      </w:r>
      <w:r>
        <w:rPr>
          <w:rFonts w:ascii="Arial Narrow" w:hAnsi="Arial Narrow"/>
          <w:sz w:val="22"/>
        </w:rPr>
        <w:t xml:space="preserve">. Retrieved from </w:t>
      </w:r>
      <w:hyperlink r:id="rId17" w:history="1">
        <w:r>
          <w:rPr>
            <w:rStyle w:val="a3"/>
            <w:sz w:val="22"/>
          </w:rPr>
          <w:t>http://www.gutenberg.org/ebooks/1232</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MacIntyre, A. (2011). The Doctrine of Double Effect. </w:t>
      </w:r>
      <w:r>
        <w:rPr>
          <w:rFonts w:ascii="Arial Narrow" w:hAnsi="Arial Narrow"/>
          <w:i/>
          <w:sz w:val="22"/>
        </w:rPr>
        <w:t xml:space="preserve">Stanford Encyclopedia of Philosophy. </w:t>
      </w:r>
      <w:r>
        <w:rPr>
          <w:rFonts w:ascii="Arial Narrow" w:hAnsi="Arial Narrow"/>
          <w:sz w:val="22"/>
        </w:rPr>
        <w:t xml:space="preserve">Retrieved from </w:t>
      </w:r>
      <w:hyperlink r:id="rId18" w:history="1">
        <w:r>
          <w:rPr>
            <w:rStyle w:val="a3"/>
            <w:sz w:val="22"/>
          </w:rPr>
          <w:t>http://plato.stanford.edu/entries/double-effect/</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Myers, J.J. and Walzer, M. (2006). </w:t>
      </w:r>
      <w:r>
        <w:rPr>
          <w:rFonts w:ascii="Arial Narrow" w:hAnsi="Arial Narrow"/>
          <w:i/>
          <w:sz w:val="22"/>
        </w:rPr>
        <w:t xml:space="preserve">Arguing about War. </w:t>
      </w:r>
      <w:r>
        <w:rPr>
          <w:rFonts w:ascii="Arial Narrow" w:hAnsi="Arial Narrow"/>
          <w:sz w:val="22"/>
        </w:rPr>
        <w:t xml:space="preserve">Retrieved from </w:t>
      </w:r>
      <w:hyperlink r:id="rId19" w:history="1">
        <w:r>
          <w:rPr>
            <w:rStyle w:val="a3"/>
            <w:sz w:val="22"/>
          </w:rPr>
          <w:t>http://www.carnegiecouncil.org/resources/picks/0022.html</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i/>
          <w:sz w:val="22"/>
        </w:rPr>
      </w:pPr>
      <w:r>
        <w:rPr>
          <w:rFonts w:ascii="Arial Narrow" w:hAnsi="Arial Narrow"/>
          <w:sz w:val="22"/>
        </w:rPr>
        <w:t xml:space="preserve">- Nardin, T. (2000). </w:t>
      </w:r>
      <w:r>
        <w:rPr>
          <w:rFonts w:ascii="Arial Narrow" w:hAnsi="Arial Narrow"/>
          <w:i/>
          <w:sz w:val="22"/>
        </w:rPr>
        <w:t xml:space="preserve">The Moral Basis of Humanitarian Intervention. </w:t>
      </w:r>
      <w:r>
        <w:rPr>
          <w:rFonts w:ascii="Arial Narrow" w:hAnsi="Arial Narrow"/>
          <w:sz w:val="22"/>
        </w:rPr>
        <w:t>Retrieved from</w:t>
      </w:r>
      <w:r>
        <w:rPr>
          <w:rFonts w:ascii="Arial Narrow" w:hAnsi="Arial Narrow"/>
          <w:i/>
          <w:sz w:val="22"/>
        </w:rPr>
        <w:t xml:space="preserve"> </w:t>
      </w:r>
      <w:hyperlink r:id="rId20" w:history="1">
        <w:r>
          <w:rPr>
            <w:rStyle w:val="a3"/>
            <w:sz w:val="22"/>
          </w:rPr>
          <w:t>http://www.cgpacs.uci.edu/files/cgpacs/docs/2010/working_papers/terry_nardin_humanitarian_intervention.pdf</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Nickel, J. (2010). Human Rights. </w:t>
      </w:r>
      <w:r>
        <w:rPr>
          <w:rFonts w:ascii="Arial Narrow" w:hAnsi="Arial Narrow"/>
          <w:i/>
          <w:sz w:val="22"/>
        </w:rPr>
        <w:t>Stanford Encyclopedia of Philosophy</w:t>
      </w:r>
      <w:r>
        <w:rPr>
          <w:rFonts w:ascii="Arial Narrow" w:hAnsi="Arial Narrow"/>
          <w:sz w:val="22"/>
        </w:rPr>
        <w:t xml:space="preserve">. Retrieved from </w:t>
      </w:r>
      <w:hyperlink r:id="rId21" w:history="1">
        <w:r>
          <w:rPr>
            <w:rStyle w:val="a3"/>
            <w:sz w:val="22"/>
          </w:rPr>
          <w:t>http://plato.stanford.edu/entries/rights-human/</w:t>
        </w:r>
      </w:hyperlink>
      <w:r>
        <w:rPr>
          <w:rFonts w:ascii="Arial Narrow" w:hAnsi="Arial Narrow"/>
          <w:sz w:val="22"/>
        </w:rPr>
        <w:t xml:space="preserve">  </w:t>
      </w:r>
    </w:p>
    <w:p w:rsidR="003B3C42" w:rsidRDefault="003B3C42" w:rsidP="003B3C42">
      <w:pPr>
        <w:pStyle w:val="af"/>
        <w:spacing w:line="360" w:lineRule="auto"/>
        <w:ind w:left="0"/>
        <w:rPr>
          <w:rFonts w:ascii="Arial Narrow" w:hAnsi="Arial Narrow"/>
          <w:sz w:val="22"/>
        </w:rPr>
      </w:pPr>
      <w:r>
        <w:rPr>
          <w:rFonts w:ascii="Arial Narrow" w:hAnsi="Arial Narrow"/>
          <w:sz w:val="22"/>
        </w:rPr>
        <w:t xml:space="preserve">- Nozick, R. (1974). </w:t>
      </w:r>
      <w:r>
        <w:rPr>
          <w:rFonts w:ascii="Arial Narrow" w:hAnsi="Arial Narrow"/>
          <w:i/>
          <w:sz w:val="22"/>
        </w:rPr>
        <w:t xml:space="preserve">Anarchy, State, and Utopia. </w:t>
      </w:r>
      <w:smartTag w:uri="urn:schemas-microsoft-com:office:smarttags" w:element="City">
        <w:smartTag w:uri="urn:schemas-microsoft-com:office:smarttags" w:element="place">
          <w:r>
            <w:rPr>
              <w:rFonts w:ascii="Arial Narrow" w:hAnsi="Arial Narrow"/>
              <w:sz w:val="22"/>
            </w:rPr>
            <w:t>Oxford</w:t>
          </w:r>
        </w:smartTag>
      </w:smartTag>
      <w:r>
        <w:rPr>
          <w:rFonts w:ascii="Arial Narrow" w:hAnsi="Arial Narrow"/>
          <w:sz w:val="22"/>
        </w:rPr>
        <w:t>: Blackwell.</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Nussbaum M. C. (2002). The Costs of Tragedy: Some Moral Limits of Cost-Benefit Analysis. </w:t>
      </w:r>
      <w:r>
        <w:rPr>
          <w:rFonts w:ascii="Arial Narrow" w:hAnsi="Arial Narrow"/>
          <w:i/>
          <w:sz w:val="22"/>
          <w:szCs w:val="24"/>
        </w:rPr>
        <w:t>Journal of Legal Studies</w:t>
      </w:r>
      <w:r>
        <w:rPr>
          <w:rFonts w:ascii="Arial Narrow" w:hAnsi="Arial Narrow"/>
          <w:sz w:val="22"/>
          <w:szCs w:val="24"/>
        </w:rPr>
        <w:t>, XXIX (2), 1005-1036</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Orend, B. (2005). War. </w:t>
      </w:r>
      <w:r>
        <w:rPr>
          <w:rFonts w:ascii="Arial Narrow" w:hAnsi="Arial Narrow"/>
          <w:i/>
          <w:sz w:val="22"/>
          <w:szCs w:val="24"/>
        </w:rPr>
        <w:t>Stanford Encyclopedia of Philosophy</w:t>
      </w:r>
      <w:r>
        <w:rPr>
          <w:rFonts w:ascii="Arial Narrow" w:hAnsi="Arial Narrow"/>
          <w:sz w:val="22"/>
          <w:szCs w:val="24"/>
        </w:rPr>
        <w:t xml:space="preserve">. Retrieved from </w:t>
      </w:r>
      <w:hyperlink r:id="rId22" w:history="1">
        <w:r>
          <w:rPr>
            <w:rStyle w:val="a3"/>
            <w:sz w:val="22"/>
          </w:rPr>
          <w:t>http://plato.stanford.edu/entries/war/</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Pan, J. (2010). Chinese Philosophy and International Law. </w:t>
      </w:r>
      <w:r>
        <w:rPr>
          <w:rFonts w:ascii="Arial Narrow" w:hAnsi="Arial Narrow"/>
          <w:i/>
          <w:sz w:val="22"/>
          <w:szCs w:val="24"/>
        </w:rPr>
        <w:t>Asian Journal of International Law</w:t>
      </w:r>
      <w:r>
        <w:rPr>
          <w:rFonts w:ascii="Arial Narrow" w:hAnsi="Arial Narrow"/>
          <w:sz w:val="22"/>
          <w:szCs w:val="24"/>
        </w:rPr>
        <w:t>, doi:10.1017/S2044251310000354</w:t>
      </w:r>
    </w:p>
    <w:p w:rsidR="003B3C42" w:rsidRDefault="003B3C42" w:rsidP="003B3C42">
      <w:pPr>
        <w:spacing w:line="360" w:lineRule="auto"/>
        <w:jc w:val="both"/>
        <w:rPr>
          <w:rFonts w:ascii="Arial Narrow" w:hAnsi="Arial Narrow"/>
          <w:bCs/>
          <w:sz w:val="22"/>
        </w:rPr>
      </w:pPr>
      <w:r>
        <w:rPr>
          <w:rFonts w:ascii="Arial Narrow" w:hAnsi="Arial Narrow"/>
          <w:sz w:val="22"/>
          <w:szCs w:val="24"/>
        </w:rPr>
        <w:t>-</w:t>
      </w:r>
      <w:r>
        <w:rPr>
          <w:rFonts w:ascii="Arial Narrow" w:hAnsi="Arial Narrow"/>
          <w:bCs/>
          <w:sz w:val="22"/>
        </w:rPr>
        <w:t xml:space="preserve"> Posner, E.A. (2003). Do States Have a Moral Obligation to Obey International Law?. </w:t>
      </w:r>
      <w:r>
        <w:rPr>
          <w:rFonts w:ascii="Arial Narrow" w:hAnsi="Arial Narrow"/>
          <w:bCs/>
          <w:i/>
          <w:sz w:val="22"/>
        </w:rPr>
        <w:t>Stanford Law Review</w:t>
      </w:r>
      <w:r>
        <w:rPr>
          <w:rFonts w:ascii="Arial Narrow" w:hAnsi="Arial Narrow"/>
          <w:bCs/>
          <w:sz w:val="22"/>
        </w:rPr>
        <w:t>, 55 (5), 1901-19</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Rosenthal, J. H. (2001), </w:t>
      </w:r>
      <w:r>
        <w:rPr>
          <w:rFonts w:ascii="Arial Narrow" w:hAnsi="Arial Narrow"/>
          <w:i/>
          <w:sz w:val="22"/>
          <w:szCs w:val="24"/>
        </w:rPr>
        <w:t>What Constitutes an Ethical Approach to International Affairs?</w:t>
      </w:r>
      <w:r>
        <w:rPr>
          <w:rFonts w:ascii="Arial Narrow" w:hAnsi="Arial Narrow"/>
          <w:sz w:val="22"/>
          <w:szCs w:val="24"/>
        </w:rPr>
        <w:t xml:space="preserve">. Retrieved from </w:t>
      </w:r>
      <w:hyperlink r:id="rId23" w:history="1">
        <w:r>
          <w:rPr>
            <w:rStyle w:val="a3"/>
            <w:sz w:val="22"/>
          </w:rPr>
          <w:t>http://www.carnegiecouncil.org/education/002/course_on_ethics_and_international_affairs/718.html</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Rosenthal, J. H. (2001). </w:t>
      </w:r>
      <w:r>
        <w:rPr>
          <w:rFonts w:ascii="Arial Narrow" w:hAnsi="Arial Narrow"/>
          <w:i/>
          <w:sz w:val="22"/>
          <w:szCs w:val="24"/>
        </w:rPr>
        <w:t>Justice and World Economy</w:t>
      </w:r>
      <w:r>
        <w:rPr>
          <w:rFonts w:ascii="Arial Narrow" w:hAnsi="Arial Narrow"/>
          <w:sz w:val="22"/>
          <w:szCs w:val="24"/>
        </w:rPr>
        <w:t xml:space="preserve">. Retrieved from </w:t>
      </w:r>
      <w:hyperlink r:id="rId24" w:history="1">
        <w:r>
          <w:rPr>
            <w:rStyle w:val="a3"/>
            <w:sz w:val="22"/>
          </w:rPr>
          <w:t>http://www.carnegiecouncil.org/education/002/course_on_ethics_and_international_affairs/722.html</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szCs w:val="24"/>
        </w:rPr>
      </w:pPr>
      <w:r>
        <w:rPr>
          <w:rFonts w:ascii="Arial Narrow" w:hAnsi="Arial Narrow"/>
          <w:sz w:val="22"/>
          <w:szCs w:val="24"/>
        </w:rPr>
        <w:t xml:space="preserve">- Rosenthal, J.H. (2001) </w:t>
      </w:r>
      <w:r>
        <w:rPr>
          <w:rFonts w:ascii="Arial Narrow" w:hAnsi="Arial Narrow"/>
          <w:i/>
          <w:sz w:val="22"/>
          <w:szCs w:val="24"/>
        </w:rPr>
        <w:t>Dilemmas of Humanitarian and Peace Operations.</w:t>
      </w:r>
      <w:r>
        <w:rPr>
          <w:rFonts w:ascii="Arial Narrow" w:hAnsi="Arial Narrow"/>
          <w:sz w:val="22"/>
          <w:szCs w:val="24"/>
        </w:rPr>
        <w:t xml:space="preserve"> Retrieved from </w:t>
      </w:r>
      <w:hyperlink r:id="rId25" w:history="1">
        <w:r>
          <w:rPr>
            <w:rStyle w:val="a3"/>
            <w:sz w:val="22"/>
          </w:rPr>
          <w:t>http://www.carnegiecouncil.org/education/002/course_on_ethics_and_international_affairs/720.html/:pf_printable</w:t>
        </w:r>
      </w:hyperlink>
      <w:r>
        <w:rPr>
          <w:rFonts w:ascii="Arial Narrow" w:hAnsi="Arial Narrow"/>
          <w:sz w:val="22"/>
          <w:szCs w:val="24"/>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Rosenthal, J. H. and Barry, C. eds. (2009). </w:t>
      </w:r>
      <w:r>
        <w:rPr>
          <w:rFonts w:ascii="Arial Narrow" w:hAnsi="Arial Narrow"/>
          <w:i/>
          <w:sz w:val="22"/>
        </w:rPr>
        <w:t>Ethics and International Affaires</w:t>
      </w:r>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w:t>
      </w:r>
    </w:p>
    <w:p w:rsidR="003B3C42" w:rsidRDefault="003B3C42" w:rsidP="003B3C42">
      <w:pPr>
        <w:spacing w:line="360" w:lineRule="auto"/>
        <w:jc w:val="both"/>
        <w:rPr>
          <w:rFonts w:ascii="Arial Narrow" w:hAnsi="Arial Narrow"/>
          <w:sz w:val="22"/>
        </w:rPr>
      </w:pPr>
      <w:r>
        <w:rPr>
          <w:rFonts w:ascii="Arial Narrow" w:hAnsi="Arial Narrow"/>
          <w:sz w:val="22"/>
        </w:rPr>
        <w:t xml:space="preserve">- Salomon M. E. (2010). </w:t>
      </w:r>
      <w:r>
        <w:rPr>
          <w:rFonts w:ascii="Arial Narrow" w:hAnsi="Arial Narrow"/>
          <w:i/>
          <w:sz w:val="22"/>
        </w:rPr>
        <w:t>Global Economic Policy and Human Rights: Three Sites of Disconnection</w:t>
      </w:r>
      <w:r>
        <w:rPr>
          <w:rFonts w:ascii="Arial Narrow" w:hAnsi="Arial Narrow"/>
          <w:sz w:val="22"/>
        </w:rPr>
        <w:t xml:space="preserve">. Retrieved from </w:t>
      </w:r>
      <w:hyperlink r:id="rId26" w:history="1">
        <w:r>
          <w:rPr>
            <w:rStyle w:val="a3"/>
            <w:sz w:val="22"/>
          </w:rPr>
          <w:t>http://www.carnegiecouncil.org/resources/ethics_online/0043.html</w:t>
        </w:r>
      </w:hyperlink>
      <w:r>
        <w:rPr>
          <w:rFonts w:ascii="Arial Narrow" w:hAnsi="Arial Narrow"/>
          <w:sz w:val="22"/>
        </w:rPr>
        <w:t xml:space="preserve"> </w:t>
      </w:r>
    </w:p>
    <w:p w:rsidR="003B3C42" w:rsidRDefault="003B3C42" w:rsidP="003B3C42">
      <w:pPr>
        <w:spacing w:line="360" w:lineRule="auto"/>
        <w:jc w:val="both"/>
        <w:rPr>
          <w:rFonts w:ascii="Arial Narrow" w:hAnsi="Arial Narrow"/>
          <w:i/>
          <w:sz w:val="22"/>
        </w:rPr>
      </w:pPr>
      <w:r>
        <w:rPr>
          <w:rFonts w:ascii="Arial Narrow" w:hAnsi="Arial Narrow"/>
          <w:sz w:val="22"/>
        </w:rPr>
        <w:t xml:space="preserve">- Schestac, J. J. (1998). The Philosophic Foundations of Human Rights. </w:t>
      </w:r>
      <w:r>
        <w:rPr>
          <w:rFonts w:ascii="Arial Narrow" w:hAnsi="Arial Narrow"/>
          <w:i/>
          <w:sz w:val="22"/>
        </w:rPr>
        <w:t xml:space="preserve">Human Rights Quarterly </w:t>
      </w:r>
      <w:r>
        <w:rPr>
          <w:rFonts w:ascii="Arial Narrow" w:hAnsi="Arial Narrow"/>
          <w:sz w:val="22"/>
        </w:rPr>
        <w:t>20 (2), 201-234</w:t>
      </w:r>
    </w:p>
    <w:p w:rsidR="003B3C42" w:rsidRDefault="003B3C42" w:rsidP="003B3C42">
      <w:pPr>
        <w:spacing w:line="360" w:lineRule="auto"/>
        <w:jc w:val="both"/>
        <w:rPr>
          <w:rFonts w:ascii="Arial Narrow" w:hAnsi="Arial Narrow"/>
          <w:sz w:val="22"/>
        </w:rPr>
      </w:pPr>
      <w:r>
        <w:rPr>
          <w:rFonts w:ascii="Arial Narrow" w:hAnsi="Arial Narrow"/>
          <w:sz w:val="22"/>
        </w:rPr>
        <w:t xml:space="preserve">- Schmitt, C. (1996). </w:t>
      </w:r>
      <w:r>
        <w:rPr>
          <w:rFonts w:ascii="Arial Narrow" w:hAnsi="Arial Narrow"/>
          <w:i/>
          <w:sz w:val="22"/>
        </w:rPr>
        <w:t xml:space="preserve">The Concept of the Political. </w:t>
      </w:r>
      <w:smartTag w:uri="urn:schemas-microsoft-com:office:smarttags" w:element="City">
        <w:r>
          <w:rPr>
            <w:rFonts w:ascii="Arial Narrow" w:hAnsi="Arial Narrow"/>
            <w:sz w:val="22"/>
          </w:rPr>
          <w:t>Chicago</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Chicago</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w:t>
      </w:r>
    </w:p>
    <w:p w:rsidR="003B3C42" w:rsidRDefault="003B3C42" w:rsidP="003B3C42">
      <w:pPr>
        <w:spacing w:line="360" w:lineRule="auto"/>
        <w:jc w:val="both"/>
        <w:rPr>
          <w:rFonts w:ascii="Arial Narrow" w:hAnsi="Arial Narrow"/>
          <w:sz w:val="22"/>
        </w:rPr>
      </w:pPr>
      <w:r>
        <w:rPr>
          <w:rFonts w:ascii="Arial Narrow" w:hAnsi="Arial Narrow"/>
          <w:sz w:val="22"/>
        </w:rPr>
        <w:t xml:space="preserve">- Schmitt, C. (2006). </w:t>
      </w:r>
      <w:r>
        <w:rPr>
          <w:rFonts w:ascii="Arial Narrow" w:hAnsi="Arial Narrow"/>
          <w:i/>
          <w:sz w:val="22"/>
        </w:rPr>
        <w:t>The Nomos of the Earth in the International Law of the Jus Publicum Europaeum</w:t>
      </w:r>
      <w:r>
        <w:rPr>
          <w:rFonts w:ascii="Arial Narrow" w:hAnsi="Arial Narrow"/>
          <w:sz w:val="22"/>
        </w:rPr>
        <w:t xml:space="preserve">. Ulmeen, G. trans.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Telos Press.</w:t>
      </w:r>
    </w:p>
    <w:p w:rsidR="003B3C42" w:rsidRDefault="003B3C42" w:rsidP="003B3C42">
      <w:pPr>
        <w:spacing w:line="360" w:lineRule="auto"/>
        <w:jc w:val="both"/>
        <w:rPr>
          <w:rFonts w:ascii="Arial Narrow" w:hAnsi="Arial Narrow"/>
          <w:sz w:val="22"/>
        </w:rPr>
      </w:pPr>
      <w:r>
        <w:rPr>
          <w:rFonts w:ascii="Arial Narrow" w:hAnsi="Arial Narrow"/>
          <w:sz w:val="22"/>
        </w:rPr>
        <w:t xml:space="preserve">- Walzer M. (1973) Political Action: The Problem of Dirty Hands. </w:t>
      </w:r>
      <w:r>
        <w:rPr>
          <w:rFonts w:ascii="Arial Narrow" w:hAnsi="Arial Narrow"/>
          <w:i/>
          <w:sz w:val="22"/>
        </w:rPr>
        <w:t>Philosophy and Public Affaires,</w:t>
      </w:r>
      <w:r>
        <w:rPr>
          <w:rFonts w:ascii="Arial Narrow" w:hAnsi="Arial Narrow"/>
          <w:sz w:val="22"/>
        </w:rPr>
        <w:t xml:space="preserve"> 2 (2), 160-180 </w:t>
      </w:r>
    </w:p>
    <w:p w:rsidR="003B3C42" w:rsidRDefault="003B3C42" w:rsidP="003B3C42">
      <w:pPr>
        <w:spacing w:line="360" w:lineRule="auto"/>
        <w:jc w:val="both"/>
        <w:rPr>
          <w:rFonts w:ascii="Arial Narrow" w:hAnsi="Arial Narrow"/>
          <w:sz w:val="22"/>
        </w:rPr>
      </w:pPr>
      <w:r>
        <w:rPr>
          <w:rFonts w:ascii="Arial Narrow" w:hAnsi="Arial Narrow"/>
          <w:sz w:val="22"/>
        </w:rPr>
        <w:t xml:space="preserve">- Walzer M. (1977). </w:t>
      </w:r>
      <w:r>
        <w:rPr>
          <w:rFonts w:ascii="Arial Narrow" w:hAnsi="Arial Narrow"/>
          <w:i/>
          <w:sz w:val="22"/>
        </w:rPr>
        <w:t xml:space="preserve">Just and Unjust Wars: A Moral Argument with Historical Illustrations.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xml:space="preserve">: Basic Books.  </w:t>
      </w:r>
    </w:p>
    <w:p w:rsidR="003B3C42" w:rsidRDefault="003B3C42" w:rsidP="003B3C42">
      <w:pPr>
        <w:spacing w:line="360" w:lineRule="auto"/>
        <w:jc w:val="both"/>
        <w:rPr>
          <w:rFonts w:ascii="Arial Narrow" w:hAnsi="Arial Narrow"/>
          <w:sz w:val="22"/>
        </w:rPr>
      </w:pPr>
      <w:r>
        <w:rPr>
          <w:rFonts w:ascii="Arial Narrow" w:hAnsi="Arial Narrow"/>
          <w:sz w:val="22"/>
        </w:rPr>
        <w:t xml:space="preserve">- Weber M. (1946). Politics as a Vocation. In H. H. Gerth and C. W. Mills, </w:t>
      </w:r>
      <w:r>
        <w:rPr>
          <w:rFonts w:ascii="Arial Narrow" w:hAnsi="Arial Narrow"/>
          <w:i/>
          <w:sz w:val="22"/>
        </w:rPr>
        <w:t>From Max Weber: Essays in Sociology</w:t>
      </w:r>
      <w:r>
        <w:rPr>
          <w:rFonts w:ascii="Arial Narrow" w:hAnsi="Arial Narrow"/>
          <w:sz w:val="22"/>
        </w:rPr>
        <w:t xml:space="preserve"> (pp. 77-128).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Oxford</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w:t>
      </w:r>
    </w:p>
    <w:p w:rsidR="003B3C42" w:rsidRDefault="003B3C42" w:rsidP="003B3C42">
      <w:pPr>
        <w:spacing w:line="360" w:lineRule="auto"/>
        <w:jc w:val="both"/>
        <w:rPr>
          <w:rFonts w:ascii="Arial Narrow" w:hAnsi="Arial Narrow"/>
          <w:sz w:val="22"/>
        </w:rPr>
      </w:pPr>
      <w:r>
        <w:rPr>
          <w:rFonts w:ascii="Arial Narrow" w:hAnsi="Arial Narrow"/>
          <w:sz w:val="22"/>
        </w:rPr>
        <w:t xml:space="preserve">- Welsh, J. (2009). Implementing the Responsibility to Protect. </w:t>
      </w:r>
      <w:r>
        <w:rPr>
          <w:rFonts w:ascii="Arial Narrow" w:hAnsi="Arial Narrow"/>
          <w:i/>
          <w:sz w:val="22"/>
        </w:rPr>
        <w:t>Oxford Institute for Ethics, Law and Armed Conflict Policy Brief</w:t>
      </w:r>
      <w:r>
        <w:rPr>
          <w:rFonts w:ascii="Arial Narrow" w:hAnsi="Arial Narrow"/>
          <w:sz w:val="22"/>
        </w:rPr>
        <w:t xml:space="preserve">. Retrieved from </w:t>
      </w:r>
      <w:hyperlink r:id="rId27" w:history="1">
        <w:r>
          <w:rPr>
            <w:rStyle w:val="a3"/>
            <w:sz w:val="22"/>
          </w:rPr>
          <w:t>www.elac.ox.ac.uk/downloads/r2p_policybrief_180209.pdf</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Applbaum, A. (2005). </w:t>
      </w:r>
      <w:r>
        <w:rPr>
          <w:rFonts w:ascii="Arial Narrow" w:hAnsi="Arial Narrow"/>
          <w:i/>
          <w:sz w:val="22"/>
        </w:rPr>
        <w:t>Forcing People to Be Free</w:t>
      </w:r>
      <w:r>
        <w:rPr>
          <w:rFonts w:ascii="Arial Narrow" w:hAnsi="Arial Narrow"/>
          <w:sz w:val="22"/>
        </w:rPr>
        <w:t xml:space="preserve">. Retrieved from </w:t>
      </w:r>
      <w:hyperlink r:id="rId28" w:history="1">
        <w:r>
          <w:rPr>
            <w:rStyle w:val="a3"/>
            <w:rFonts w:cs="Times-Roman"/>
            <w:sz w:val="22"/>
          </w:rPr>
          <w:t>http://ksgnotes1.harvard.edu/Research/wpaper.nsf/rwp/RWP05-066</w:t>
        </w:r>
      </w:hyperlink>
      <w:r>
        <w:rPr>
          <w:rFonts w:ascii="Arial Narrow" w:hAnsi="Arial Narrow" w:cs="Times-Roman"/>
          <w:sz w:val="22"/>
          <w:szCs w:val="24"/>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Cunliffe, P. (2007). Sovereignty and the Ethics of Responsibility. In Bickerton, C., Cunliffe P. and Gourevitch A. eds. </w:t>
      </w:r>
      <w:r>
        <w:rPr>
          <w:rFonts w:ascii="Arial Narrow" w:hAnsi="Arial Narrow"/>
          <w:i/>
          <w:sz w:val="22"/>
        </w:rPr>
        <w:t>Politics without Sovereignty: A Critique of Contemporary International Relations</w:t>
      </w:r>
      <w:r>
        <w:rPr>
          <w:rFonts w:ascii="Arial Narrow" w:hAnsi="Arial Narrow"/>
          <w:sz w:val="22"/>
        </w:rPr>
        <w:t xml:space="preserve">. </w:t>
      </w:r>
      <w:smartTag w:uri="urn:schemas-microsoft-com:office:smarttags" w:element="City">
        <w:r>
          <w:rPr>
            <w:rFonts w:ascii="Arial Narrow" w:hAnsi="Arial Narrow"/>
            <w:sz w:val="22"/>
          </w:rPr>
          <w:t>London</w:t>
        </w:r>
      </w:smartTag>
      <w:r>
        <w:rPr>
          <w:rFonts w:ascii="Arial Narrow" w:hAnsi="Arial Narrow"/>
          <w:sz w:val="22"/>
        </w:rPr>
        <w:t xml:space="preserve"> and </w:t>
      </w:r>
      <w:smartTag w:uri="urn:schemas-microsoft-com:office:smarttags" w:element="State">
        <w:smartTag w:uri="urn:schemas-microsoft-com:office:smarttags" w:element="place">
          <w:r>
            <w:rPr>
              <w:rFonts w:ascii="Arial Narrow" w:hAnsi="Arial Narrow"/>
              <w:sz w:val="22"/>
            </w:rPr>
            <w:t>New York</w:t>
          </w:r>
        </w:smartTag>
      </w:smartTag>
      <w:r>
        <w:rPr>
          <w:rFonts w:ascii="Arial Narrow" w:hAnsi="Arial Narrow"/>
          <w:sz w:val="22"/>
        </w:rPr>
        <w:t>: Routledge, 39-57</w:t>
      </w:r>
    </w:p>
    <w:p w:rsidR="003B3C42" w:rsidRDefault="003B3C42" w:rsidP="003B3C42">
      <w:pPr>
        <w:spacing w:line="360" w:lineRule="auto"/>
        <w:jc w:val="both"/>
        <w:rPr>
          <w:rFonts w:ascii="Arial Narrow" w:hAnsi="Arial Narrow"/>
          <w:sz w:val="22"/>
        </w:rPr>
      </w:pPr>
      <w:r>
        <w:rPr>
          <w:rFonts w:ascii="Arial Narrow" w:hAnsi="Arial Narrow"/>
          <w:sz w:val="22"/>
        </w:rPr>
        <w:t xml:space="preserve">- Dill, J. and Shue, H. (2012). Limiting the Killing in War: Military Necessity and the </w:t>
      </w:r>
      <w:smartTag w:uri="urn:schemas-microsoft-com:office:smarttags" w:element="place">
        <w:smartTag w:uri="urn:schemas-microsoft-com:office:smarttags" w:element="City">
          <w:r>
            <w:rPr>
              <w:rFonts w:ascii="Arial Narrow" w:hAnsi="Arial Narrow"/>
              <w:sz w:val="22"/>
            </w:rPr>
            <w:t>St. Petersburg</w:t>
          </w:r>
        </w:smartTag>
      </w:smartTag>
      <w:r>
        <w:rPr>
          <w:rFonts w:ascii="Arial Narrow" w:hAnsi="Arial Narrow"/>
          <w:sz w:val="22"/>
        </w:rPr>
        <w:t xml:space="preserve"> Assumption. </w:t>
      </w:r>
      <w:r>
        <w:rPr>
          <w:rFonts w:ascii="Arial Narrow" w:hAnsi="Arial Narrow"/>
          <w:i/>
          <w:sz w:val="22"/>
        </w:rPr>
        <w:t>Ethics &amp; International Affairs</w:t>
      </w:r>
      <w:r>
        <w:rPr>
          <w:rFonts w:ascii="Arial Narrow" w:hAnsi="Arial Narrow"/>
          <w:sz w:val="22"/>
        </w:rPr>
        <w:t xml:space="preserve"> 26 (3), 311-333</w:t>
      </w:r>
    </w:p>
    <w:p w:rsidR="003B3C42" w:rsidRDefault="003B3C42" w:rsidP="003B3C42">
      <w:pPr>
        <w:spacing w:line="360" w:lineRule="auto"/>
        <w:jc w:val="both"/>
        <w:rPr>
          <w:rFonts w:ascii="Arial Narrow" w:hAnsi="Arial Narrow"/>
          <w:sz w:val="22"/>
        </w:rPr>
      </w:pPr>
      <w:r>
        <w:rPr>
          <w:rFonts w:ascii="Arial Narrow" w:hAnsi="Arial Narrow"/>
          <w:sz w:val="22"/>
        </w:rPr>
        <w:t xml:space="preserve">- Evans, G. (2012). Responding to Atrocities: The New Geopolitics of Intervention. </w:t>
      </w:r>
      <w:r>
        <w:rPr>
          <w:rFonts w:ascii="Arial Narrow" w:hAnsi="Arial Narrow"/>
          <w:i/>
          <w:sz w:val="22"/>
        </w:rPr>
        <w:t>SIPRI Yearbook 2012</w:t>
      </w:r>
      <w:r>
        <w:rPr>
          <w:rFonts w:ascii="Arial Narrow" w:hAnsi="Arial Narrow"/>
          <w:sz w:val="22"/>
        </w:rPr>
        <w:t xml:space="preserve">. </w:t>
      </w:r>
      <w:smartTag w:uri="urn:schemas-microsoft-com:office:smarttags" w:element="City">
        <w:r>
          <w:rPr>
            <w:rFonts w:ascii="Arial Narrow" w:hAnsi="Arial Narrow"/>
            <w:sz w:val="22"/>
          </w:rPr>
          <w:t>Oxford</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Oxford</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15-39</w:t>
      </w:r>
    </w:p>
    <w:p w:rsidR="003B3C42" w:rsidRDefault="003B3C42" w:rsidP="003B3C42">
      <w:pPr>
        <w:spacing w:line="360" w:lineRule="auto"/>
        <w:jc w:val="both"/>
        <w:rPr>
          <w:rFonts w:ascii="Arial Narrow" w:hAnsi="Arial Narrow"/>
          <w:sz w:val="22"/>
        </w:rPr>
      </w:pPr>
      <w:r>
        <w:rPr>
          <w:rFonts w:ascii="Arial Narrow" w:hAnsi="Arial Narrow"/>
          <w:sz w:val="22"/>
          <w:lang w:val="en-GB"/>
        </w:rPr>
        <w:t xml:space="preserve">- Heller N. (2009). Why Corruption, Regulation, and Governance Matter to Investors in Emerging and Frontier Markets. Foglamp Research for Global investors Series. Retrieved from: </w:t>
      </w:r>
      <w:hyperlink r:id="rId29" w:tgtFrame="_blank" w:history="1">
        <w:r>
          <w:rPr>
            <w:rStyle w:val="a3"/>
            <w:sz w:val="22"/>
            <w:lang w:val="en-GB"/>
          </w:rPr>
          <w:t>http://www.foglampresearch.com/wp-content/uploads/2009/10/Foglamp-Whitepaper-Corruption-in-EM.pdf</w:t>
        </w:r>
      </w:hyperlink>
    </w:p>
    <w:p w:rsidR="003B3C42" w:rsidRDefault="003B3C42" w:rsidP="003B3C42">
      <w:pPr>
        <w:spacing w:line="360" w:lineRule="auto"/>
        <w:jc w:val="both"/>
        <w:rPr>
          <w:rFonts w:ascii="Arial Narrow" w:hAnsi="Arial Narrow"/>
          <w:sz w:val="22"/>
        </w:rPr>
      </w:pPr>
      <w:r>
        <w:rPr>
          <w:rFonts w:ascii="Arial Narrow" w:hAnsi="Arial Narrow"/>
          <w:sz w:val="22"/>
          <w:lang w:val="sv-SE"/>
        </w:rPr>
        <w:t xml:space="preserve">- Hellman J-S., Jones G., Kaufmann D. (2002). </w:t>
      </w:r>
      <w:r>
        <w:rPr>
          <w:rFonts w:ascii="Arial Narrow" w:hAnsi="Arial Narrow"/>
          <w:sz w:val="22"/>
          <w:lang w:val="en-GB"/>
        </w:rPr>
        <w:t xml:space="preserve">Far From Home: Do Foreign Investors Import Higher Standards of Governance in Transition Economies? World Bank website Series on Government and Anti-corruption. Retrieved from: </w:t>
      </w:r>
      <w:hyperlink r:id="rId30" w:tgtFrame="_blank" w:history="1">
        <w:r>
          <w:rPr>
            <w:rStyle w:val="a3"/>
            <w:sz w:val="22"/>
            <w:lang w:val="en-GB"/>
          </w:rPr>
          <w:t>http://siteresources.worldbank.org/INTWBIGOVANTCOR/Resources/farfromhome.pdf</w:t>
        </w:r>
      </w:hyperlink>
    </w:p>
    <w:p w:rsidR="003B3C42" w:rsidRDefault="003B3C42" w:rsidP="003B3C42">
      <w:pPr>
        <w:spacing w:line="360" w:lineRule="auto"/>
        <w:jc w:val="both"/>
        <w:rPr>
          <w:rFonts w:ascii="Arial Narrow" w:hAnsi="Arial Narrow"/>
          <w:bCs/>
          <w:sz w:val="22"/>
        </w:rPr>
      </w:pPr>
      <w:r>
        <w:rPr>
          <w:rFonts w:ascii="Arial Narrow" w:hAnsi="Arial Narrow"/>
          <w:sz w:val="22"/>
        </w:rPr>
        <w:t xml:space="preserve">- Ignatieff, M. and Rosenthal J.H. (2011). </w:t>
      </w:r>
      <w:r>
        <w:rPr>
          <w:rFonts w:ascii="Arial Narrow" w:hAnsi="Arial Narrow"/>
          <w:bCs/>
          <w:i/>
          <w:sz w:val="22"/>
        </w:rPr>
        <w:t xml:space="preserve">Re-Imagining a Global Ethic. </w:t>
      </w:r>
      <w:r>
        <w:rPr>
          <w:rFonts w:ascii="Arial Narrow" w:hAnsi="Arial Narrow"/>
          <w:bCs/>
          <w:sz w:val="22"/>
        </w:rPr>
        <w:t xml:space="preserve">Retrieved from </w:t>
      </w:r>
      <w:hyperlink r:id="rId31" w:history="1">
        <w:r>
          <w:rPr>
            <w:rStyle w:val="a3"/>
            <w:bCs/>
            <w:sz w:val="22"/>
          </w:rPr>
          <w:t>http://www.carnegiecouncil.org/resources/video/data/000430</w:t>
        </w:r>
      </w:hyperlink>
    </w:p>
    <w:p w:rsidR="003B3C42" w:rsidRDefault="003B3C42" w:rsidP="003B3C42">
      <w:pPr>
        <w:spacing w:line="360" w:lineRule="auto"/>
        <w:jc w:val="both"/>
        <w:rPr>
          <w:rFonts w:ascii="Arial Narrow" w:hAnsi="Arial Narrow"/>
          <w:bCs/>
          <w:sz w:val="22"/>
        </w:rPr>
      </w:pPr>
      <w:r>
        <w:rPr>
          <w:rFonts w:ascii="Arial Narrow" w:hAnsi="Arial Narrow"/>
          <w:bCs/>
          <w:sz w:val="22"/>
        </w:rPr>
        <w:t>-   Kaditi, Eleni A. (2008).</w:t>
      </w:r>
      <w:r>
        <w:rPr>
          <w:rFonts w:ascii="Arial Narrow" w:hAnsi="Arial Narrow"/>
          <w:bCs/>
          <w:sz w:val="22"/>
          <w:lang w:val="en"/>
        </w:rPr>
        <w:t xml:space="preserve"> The Impact of Corruption on Foreign Investments in Eastern Europe and </w:t>
      </w:r>
      <w:smartTag w:uri="urn:schemas-microsoft-com:office:smarttags" w:element="place">
        <w:r>
          <w:rPr>
            <w:rFonts w:ascii="Arial Narrow" w:hAnsi="Arial Narrow"/>
            <w:bCs/>
            <w:sz w:val="22"/>
            <w:lang w:val="en"/>
          </w:rPr>
          <w:t>Central Asia</w:t>
        </w:r>
      </w:smartTag>
      <w:r>
        <w:rPr>
          <w:rFonts w:ascii="Arial Narrow" w:hAnsi="Arial Narrow"/>
          <w:bCs/>
          <w:sz w:val="22"/>
          <w:lang w:val="en"/>
        </w:rPr>
        <w:t>.  </w:t>
      </w:r>
      <w:hyperlink r:id="rId32" w:tgtFrame="_blank" w:history="1">
        <w:r>
          <w:rPr>
            <w:rStyle w:val="a3"/>
            <w:bCs/>
            <w:sz w:val="22"/>
            <w:lang w:val="en-GB"/>
          </w:rPr>
          <w:t>International Economics &amp; Finance Journal : (IEFJ).</w:t>
        </w:r>
      </w:hyperlink>
      <w:r>
        <w:rPr>
          <w:rFonts w:ascii="Arial Narrow" w:hAnsi="Arial Narrow"/>
          <w:bCs/>
          <w:sz w:val="22"/>
          <w:lang w:val="en-GB"/>
        </w:rPr>
        <w:t xml:space="preserve">- </w:t>
      </w:r>
      <w:smartTag w:uri="urn:schemas-microsoft-com:office:smarttags" w:element="place">
        <w:smartTag w:uri="urn:schemas-microsoft-com:office:smarttags" w:element="City">
          <w:r>
            <w:rPr>
              <w:rFonts w:ascii="Arial Narrow" w:hAnsi="Arial Narrow"/>
              <w:bCs/>
              <w:sz w:val="22"/>
              <w:lang w:val="en-GB"/>
            </w:rPr>
            <w:t>New Delhi</w:t>
          </w:r>
        </w:smartTag>
      </w:smartTag>
      <w:r>
        <w:rPr>
          <w:rFonts w:ascii="Arial Narrow" w:hAnsi="Arial Narrow"/>
          <w:bCs/>
          <w:sz w:val="22"/>
          <w:lang w:val="en-GB"/>
        </w:rPr>
        <w:t>: Serials Publ., ISSN 0973-5259, ZDB-ID 24719146. - Vol. 3.2008, 1, p. 23-46</w:t>
      </w:r>
    </w:p>
    <w:p w:rsidR="003B3C42" w:rsidRDefault="003B3C42" w:rsidP="003B3C42">
      <w:pPr>
        <w:spacing w:line="360" w:lineRule="auto"/>
        <w:jc w:val="both"/>
        <w:rPr>
          <w:rFonts w:ascii="Arial Narrow" w:hAnsi="Arial Narrow"/>
          <w:sz w:val="22"/>
        </w:rPr>
      </w:pPr>
      <w:r>
        <w:rPr>
          <w:rFonts w:ascii="Arial Narrow" w:hAnsi="Arial Narrow"/>
          <w:sz w:val="22"/>
        </w:rPr>
        <w:t xml:space="preserve">-  Korman, S. (2010). The Welfarist Approach to Human Rights: A Critique. </w:t>
      </w:r>
      <w:r>
        <w:rPr>
          <w:rFonts w:ascii="Arial Narrow" w:hAnsi="Arial Narrow"/>
          <w:i/>
          <w:sz w:val="22"/>
        </w:rPr>
        <w:t>58 UCLA Law Review Discourse</w:t>
      </w:r>
      <w:r>
        <w:rPr>
          <w:rFonts w:ascii="Arial Narrow" w:hAnsi="Arial Narrow"/>
          <w:sz w:val="22"/>
        </w:rPr>
        <w:t>, 95, 95-111</w:t>
      </w:r>
    </w:p>
    <w:p w:rsidR="003B3C42" w:rsidRDefault="003B3C42" w:rsidP="003B3C42">
      <w:pPr>
        <w:spacing w:line="360" w:lineRule="auto"/>
        <w:jc w:val="both"/>
        <w:rPr>
          <w:rFonts w:ascii="Arial Narrow" w:hAnsi="Arial Narrow"/>
          <w:sz w:val="22"/>
        </w:rPr>
      </w:pPr>
      <w:r>
        <w:rPr>
          <w:rFonts w:ascii="Arial Narrow" w:hAnsi="Arial Narrow"/>
          <w:sz w:val="22"/>
        </w:rPr>
        <w:t xml:space="preserve">- McMahan, J. (2004). </w:t>
      </w:r>
      <w:r>
        <w:rPr>
          <w:rFonts w:ascii="Arial Narrow" w:hAnsi="Arial Narrow"/>
          <w:i/>
          <w:sz w:val="22"/>
        </w:rPr>
        <w:t xml:space="preserve">Unjust  War in </w:t>
      </w:r>
      <w:smartTag w:uri="urn:schemas-microsoft-com:office:smarttags" w:element="place">
        <w:smartTag w:uri="urn:schemas-microsoft-com:office:smarttags" w:element="country-region">
          <w:r>
            <w:rPr>
              <w:rFonts w:ascii="Arial Narrow" w:hAnsi="Arial Narrow"/>
              <w:i/>
              <w:sz w:val="22"/>
            </w:rPr>
            <w:t>Iraq</w:t>
          </w:r>
        </w:smartTag>
      </w:smartTag>
      <w:r>
        <w:rPr>
          <w:rFonts w:ascii="Arial Narrow" w:hAnsi="Arial Narrow"/>
          <w:sz w:val="22"/>
        </w:rPr>
        <w:t xml:space="preserve">. Retrieved from </w:t>
      </w:r>
      <w:hyperlink r:id="rId33" w:history="1">
        <w:r>
          <w:rPr>
            <w:rStyle w:val="a3"/>
            <w:sz w:val="22"/>
          </w:rPr>
          <w:t>http://leiterreports.typepad.com/blog/2004/09/the_moral_case_.html</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Nardin, T. (2005). Humanitarian Imperialism. </w:t>
      </w:r>
      <w:r>
        <w:rPr>
          <w:rFonts w:ascii="Arial Narrow" w:hAnsi="Arial Narrow"/>
          <w:i/>
          <w:sz w:val="22"/>
        </w:rPr>
        <w:t>Ethics and International Affairs</w:t>
      </w:r>
      <w:r>
        <w:rPr>
          <w:rFonts w:ascii="Arial Narrow" w:hAnsi="Arial Narrow"/>
          <w:sz w:val="22"/>
        </w:rPr>
        <w:t>, 19 (2), 21-26</w:t>
      </w:r>
    </w:p>
    <w:p w:rsidR="003B3C42" w:rsidRDefault="003B3C42" w:rsidP="003B3C42">
      <w:pPr>
        <w:spacing w:line="360" w:lineRule="auto"/>
        <w:jc w:val="both"/>
        <w:rPr>
          <w:rFonts w:ascii="Times" w:hAnsi="Times" w:cs="Times"/>
        </w:rPr>
      </w:pPr>
      <w:r>
        <w:rPr>
          <w:rFonts w:ascii="Arial Narrow" w:hAnsi="Arial Narrow"/>
          <w:bCs/>
          <w:sz w:val="22"/>
        </w:rPr>
        <w:t xml:space="preserve">- Posner E. A. (2008). </w:t>
      </w:r>
      <w:r>
        <w:rPr>
          <w:rFonts w:ascii="Arial Narrow" w:hAnsi="Arial Narrow"/>
          <w:bCs/>
          <w:i/>
          <w:sz w:val="22"/>
        </w:rPr>
        <w:t>Human Welfare, Not Human Rights</w:t>
      </w:r>
      <w:r>
        <w:rPr>
          <w:rFonts w:ascii="Arial Narrow" w:hAnsi="Arial Narrow"/>
          <w:bCs/>
          <w:sz w:val="22"/>
        </w:rPr>
        <w:t xml:space="preserve">. Retrieved from </w:t>
      </w:r>
      <w:hyperlink r:id="rId34" w:history="1">
        <w:r>
          <w:rPr>
            <w:rStyle w:val="a3"/>
            <w:rFonts w:cs="Times"/>
            <w:sz w:val="22"/>
          </w:rPr>
          <w:t>http://www.law.uchicago.edu/Lawecon/index.html</w:t>
        </w:r>
      </w:hyperlink>
      <w:r>
        <w:rPr>
          <w:rFonts w:ascii="Arial Narrow" w:hAnsi="Arial Narrow" w:cs="Times"/>
          <w:sz w:val="22"/>
        </w:rPr>
        <w:t xml:space="preserve">  </w:t>
      </w:r>
      <w:r>
        <w:rPr>
          <w:rFonts w:ascii="Times" w:hAnsi="Times" w:cs="Times"/>
        </w:rPr>
        <w:t xml:space="preserve"> </w:t>
      </w:r>
    </w:p>
    <w:p w:rsidR="003B3C42" w:rsidRDefault="003B3C42" w:rsidP="003B3C42">
      <w:pPr>
        <w:spacing w:line="360" w:lineRule="auto"/>
        <w:jc w:val="both"/>
        <w:rPr>
          <w:rFonts w:ascii="Arial Narrow" w:hAnsi="Arial Narrow" w:cs="Times"/>
          <w:sz w:val="22"/>
          <w:szCs w:val="22"/>
        </w:rPr>
      </w:pPr>
      <w:r>
        <w:rPr>
          <w:rFonts w:ascii="Times" w:hAnsi="Times" w:cs="Times"/>
        </w:rPr>
        <w:t xml:space="preserve">- </w:t>
      </w:r>
      <w:r>
        <w:rPr>
          <w:rFonts w:ascii="Arial Narrow" w:hAnsi="Arial Narrow" w:cs="Times"/>
          <w:sz w:val="22"/>
          <w:szCs w:val="22"/>
        </w:rPr>
        <w:t xml:space="preserve">Pettit, P. (2010). A Republican Law of Peoples. </w:t>
      </w:r>
      <w:r>
        <w:rPr>
          <w:rFonts w:ascii="Arial Narrow" w:hAnsi="Arial Narrow" w:cs="Times"/>
          <w:i/>
          <w:sz w:val="22"/>
          <w:szCs w:val="22"/>
        </w:rPr>
        <w:t>European Journal of Political Theory</w:t>
      </w:r>
      <w:r>
        <w:rPr>
          <w:rFonts w:ascii="Arial Narrow" w:hAnsi="Arial Narrow" w:cs="Times"/>
          <w:sz w:val="22"/>
          <w:szCs w:val="22"/>
        </w:rPr>
        <w:t>, 9 (1), 70-94</w:t>
      </w:r>
    </w:p>
    <w:p w:rsidR="003B3C42" w:rsidRDefault="003B3C42" w:rsidP="003B3C42">
      <w:pPr>
        <w:spacing w:line="360" w:lineRule="auto"/>
        <w:jc w:val="both"/>
        <w:rPr>
          <w:rFonts w:ascii="Arial Narrow" w:hAnsi="Arial Narrow"/>
          <w:sz w:val="22"/>
        </w:rPr>
      </w:pPr>
      <w:r>
        <w:rPr>
          <w:rFonts w:ascii="Arial Narrow" w:hAnsi="Arial Narrow"/>
          <w:sz w:val="22"/>
        </w:rPr>
        <w:t xml:space="preserve">- Rosenthal, J. H. (2011). </w:t>
      </w:r>
      <w:r>
        <w:rPr>
          <w:rFonts w:ascii="Arial Narrow" w:hAnsi="Arial Narrow"/>
          <w:i/>
          <w:sz w:val="22"/>
        </w:rPr>
        <w:t>In Search of a Global Ethic.</w:t>
      </w:r>
      <w:r>
        <w:rPr>
          <w:rFonts w:ascii="Arial Narrow" w:hAnsi="Arial Narrow"/>
          <w:sz w:val="22"/>
        </w:rPr>
        <w:t xml:space="preserve"> Retrieved from </w:t>
      </w:r>
      <w:hyperlink r:id="rId35" w:history="1">
        <w:r>
          <w:rPr>
            <w:rStyle w:val="a3"/>
            <w:sz w:val="22"/>
          </w:rPr>
          <w:t>http://www.carnegiecouncil.org/resources/transcripts/0425.html/:pf_printable</w:t>
        </w:r>
      </w:hyperlink>
      <w:r>
        <w:rPr>
          <w:rFonts w:ascii="Arial Narrow" w:hAnsi="Arial Narrow"/>
          <w:sz w:val="22"/>
        </w:rPr>
        <w:t xml:space="preserve"> </w:t>
      </w:r>
    </w:p>
    <w:p w:rsidR="003B3C42" w:rsidRDefault="003B3C42" w:rsidP="003B3C42">
      <w:pPr>
        <w:spacing w:line="360" w:lineRule="auto"/>
        <w:jc w:val="both"/>
        <w:rPr>
          <w:rFonts w:ascii="Arial Narrow" w:hAnsi="Arial Narrow"/>
          <w:sz w:val="22"/>
        </w:rPr>
      </w:pPr>
      <w:r>
        <w:rPr>
          <w:rFonts w:ascii="Arial Narrow" w:hAnsi="Arial Narrow"/>
          <w:sz w:val="22"/>
        </w:rPr>
        <w:t xml:space="preserve">- Pogge, T. (2009). World Poverty and Human Rights. In Rosenthal, J. H. and Barry, C. eds. </w:t>
      </w:r>
      <w:r>
        <w:rPr>
          <w:rFonts w:ascii="Arial Narrow" w:hAnsi="Arial Narrow"/>
          <w:i/>
          <w:sz w:val="22"/>
        </w:rPr>
        <w:t>Ethics and International Affaires</w:t>
      </w:r>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307-316</w:t>
      </w:r>
    </w:p>
    <w:p w:rsidR="003B3C42" w:rsidRDefault="003B3C42" w:rsidP="003B3C42">
      <w:pPr>
        <w:spacing w:line="360" w:lineRule="auto"/>
        <w:jc w:val="both"/>
        <w:rPr>
          <w:rFonts w:ascii="Arial Narrow" w:hAnsi="Arial Narrow"/>
          <w:sz w:val="22"/>
        </w:rPr>
      </w:pPr>
      <w:r>
        <w:rPr>
          <w:rFonts w:ascii="Arial Narrow" w:hAnsi="Arial Narrow"/>
          <w:sz w:val="22"/>
        </w:rPr>
        <w:t xml:space="preserve">- Pogge, T. (2009). Baseline for Determining Harm. Reply to Risse. In Rosenthal, J. H. and Barry, C. eds. </w:t>
      </w:r>
      <w:r>
        <w:rPr>
          <w:rFonts w:ascii="Arial Narrow" w:hAnsi="Arial Narrow"/>
          <w:i/>
          <w:sz w:val="22"/>
        </w:rPr>
        <w:t>Ethics and International Affaires</w:t>
      </w:r>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329-334</w:t>
      </w:r>
    </w:p>
    <w:p w:rsidR="003B3C42" w:rsidRDefault="003B3C42" w:rsidP="003B3C42">
      <w:pPr>
        <w:spacing w:line="360" w:lineRule="auto"/>
        <w:jc w:val="both"/>
        <w:rPr>
          <w:rFonts w:ascii="Arial Narrow" w:hAnsi="Arial Narrow"/>
          <w:sz w:val="22"/>
        </w:rPr>
      </w:pPr>
      <w:r>
        <w:rPr>
          <w:rFonts w:ascii="Arial Narrow" w:hAnsi="Arial Narrow"/>
          <w:sz w:val="22"/>
        </w:rPr>
        <w:t xml:space="preserve">- Risse, M. (2009). Do We Owe the Global Poor Assistance or Rectification? Response to Pogge. In Rosenthal, J. H. and Barry, C. eds. </w:t>
      </w:r>
      <w:r>
        <w:rPr>
          <w:rFonts w:ascii="Arial Narrow" w:hAnsi="Arial Narrow"/>
          <w:i/>
          <w:sz w:val="22"/>
        </w:rPr>
        <w:t>Ethics and International Affaires</w:t>
      </w:r>
      <w:r>
        <w:rPr>
          <w:rFonts w:ascii="Arial Narrow" w:hAnsi="Arial Narrow"/>
          <w:sz w:val="22"/>
        </w:rPr>
        <w:t xml:space="preserve">. </w:t>
      </w:r>
      <w:smartTag w:uri="urn:schemas-microsoft-com:office:smarttags" w:element="State">
        <w:r>
          <w:rPr>
            <w:rFonts w:ascii="Arial Narrow" w:hAnsi="Arial Narrow"/>
            <w:sz w:val="22"/>
          </w:rPr>
          <w:t>New York</w:t>
        </w:r>
      </w:smartTag>
      <w:r>
        <w:rPr>
          <w:rFonts w:ascii="Arial Narrow" w:hAnsi="Arial Narrow"/>
          <w:sz w:val="22"/>
        </w:rPr>
        <w:t xml:space="preserve">: </w:t>
      </w:r>
      <w:smartTag w:uri="urn:schemas-microsoft-com:office:smarttags" w:element="place">
        <w:smartTag w:uri="urn:schemas-microsoft-com:office:smarttags" w:element="PlaceName">
          <w:r>
            <w:rPr>
              <w:rFonts w:ascii="Arial Narrow" w:hAnsi="Arial Narrow"/>
              <w:sz w:val="22"/>
            </w:rPr>
            <w:t>Georgetown</w:t>
          </w:r>
        </w:smartTag>
        <w:r>
          <w:rPr>
            <w:rFonts w:ascii="Arial Narrow" w:hAnsi="Arial Narrow"/>
            <w:sz w:val="22"/>
          </w:rPr>
          <w:t xml:space="preserve"> </w:t>
        </w:r>
        <w:smartTag w:uri="urn:schemas-microsoft-com:office:smarttags" w:element="PlaceType">
          <w:r>
            <w:rPr>
              <w:rFonts w:ascii="Arial Narrow" w:hAnsi="Arial Narrow"/>
              <w:sz w:val="22"/>
            </w:rPr>
            <w:t>University</w:t>
          </w:r>
        </w:smartTag>
      </w:smartTag>
      <w:r>
        <w:rPr>
          <w:rFonts w:ascii="Arial Narrow" w:hAnsi="Arial Narrow"/>
          <w:sz w:val="22"/>
        </w:rPr>
        <w:t xml:space="preserve"> Press, 317-328</w:t>
      </w:r>
    </w:p>
    <w:p w:rsidR="003B3C42" w:rsidRDefault="003B3C42" w:rsidP="003B3C42">
      <w:pPr>
        <w:spacing w:line="360" w:lineRule="auto"/>
        <w:jc w:val="both"/>
        <w:rPr>
          <w:rFonts w:ascii="Arial Narrow" w:hAnsi="Arial Narrow"/>
          <w:bCs/>
          <w:sz w:val="22"/>
        </w:rPr>
      </w:pPr>
      <w:r>
        <w:rPr>
          <w:rFonts w:ascii="Arial Narrow" w:hAnsi="Arial Narrow"/>
          <w:sz w:val="22"/>
        </w:rPr>
        <w:t xml:space="preserve">- Ruggie, J. G. (2011). </w:t>
      </w:r>
      <w:r>
        <w:rPr>
          <w:rFonts w:ascii="Arial Narrow" w:hAnsi="Arial Narrow"/>
          <w:bCs/>
          <w:sz w:val="22"/>
        </w:rPr>
        <w:t xml:space="preserve">Sir Geoffrey Chandler Speaker Series (Speech on Guiding Principles on Business and Human Rights). </w:t>
      </w:r>
      <w:smartTag w:uri="urn:schemas-microsoft-com:office:smarttags" w:element="City">
        <w:smartTag w:uri="urn:schemas-microsoft-com:office:smarttags" w:element="place">
          <w:r>
            <w:rPr>
              <w:rFonts w:ascii="Arial Narrow" w:hAnsi="Arial Narrow"/>
              <w:bCs/>
              <w:sz w:val="22"/>
            </w:rPr>
            <w:t>London</w:t>
          </w:r>
        </w:smartTag>
      </w:smartTag>
      <w:r>
        <w:rPr>
          <w:rFonts w:ascii="Arial Narrow" w:hAnsi="Arial Narrow"/>
          <w:bCs/>
          <w:sz w:val="22"/>
        </w:rPr>
        <w:t xml:space="preserve">: The Royal Society for the Encouragement of Arts, Manufacturers and Commerce. Retrieved from </w:t>
      </w:r>
      <w:hyperlink r:id="rId36" w:history="1">
        <w:r>
          <w:rPr>
            <w:rStyle w:val="a3"/>
            <w:bCs/>
            <w:sz w:val="22"/>
          </w:rPr>
          <w:t>http://www.ohchr.org/Documents/Press/ChandlerLecture_Final.pdf</w:t>
        </w:r>
      </w:hyperlink>
      <w:r>
        <w:rPr>
          <w:rFonts w:ascii="Arial Narrow" w:hAnsi="Arial Narrow"/>
          <w:bCs/>
          <w:sz w:val="22"/>
        </w:rPr>
        <w:t xml:space="preserve"> </w:t>
      </w:r>
    </w:p>
    <w:p w:rsidR="003B3C42" w:rsidRDefault="003B3C42" w:rsidP="003B3C42">
      <w:pPr>
        <w:spacing w:line="360" w:lineRule="auto"/>
        <w:jc w:val="both"/>
        <w:rPr>
          <w:rFonts w:ascii="Arial Narrow" w:hAnsi="Arial Narrow"/>
          <w:sz w:val="22"/>
        </w:rPr>
      </w:pPr>
      <w:r>
        <w:rPr>
          <w:rFonts w:ascii="Arial Narrow" w:hAnsi="Arial Narrow"/>
          <w:bCs/>
          <w:sz w:val="22"/>
        </w:rPr>
        <w:t xml:space="preserve">- Schwartz, D. (2008). Just War Doctrine and Nuclear Weapons: A Case Study of a Proposed Attack on </w:t>
      </w:r>
      <w:smartTag w:uri="urn:schemas-microsoft-com:office:smarttags" w:element="country-region">
        <w:smartTag w:uri="urn:schemas-microsoft-com:office:smarttags" w:element="place">
          <w:r>
            <w:rPr>
              <w:rFonts w:ascii="Arial Narrow" w:hAnsi="Arial Narrow"/>
              <w:bCs/>
              <w:sz w:val="22"/>
            </w:rPr>
            <w:t>Iran</w:t>
          </w:r>
        </w:smartTag>
      </w:smartTag>
      <w:r>
        <w:rPr>
          <w:rFonts w:ascii="Arial Narrow" w:hAnsi="Arial Narrow"/>
          <w:bCs/>
          <w:sz w:val="22"/>
        </w:rPr>
        <w:t xml:space="preserve">’s Nuclear Facilities from an American and Israeli Perspective. </w:t>
      </w:r>
      <w:smartTag w:uri="urn:schemas-microsoft-com:office:smarttags" w:element="place">
        <w:r>
          <w:rPr>
            <w:rFonts w:ascii="Arial Narrow" w:hAnsi="Arial Narrow"/>
            <w:bCs/>
            <w:i/>
            <w:sz w:val="22"/>
          </w:rPr>
          <w:t>Southern California</w:t>
        </w:r>
      </w:smartTag>
      <w:r>
        <w:rPr>
          <w:rFonts w:ascii="Arial Narrow" w:hAnsi="Arial Narrow"/>
          <w:bCs/>
          <w:i/>
          <w:sz w:val="22"/>
        </w:rPr>
        <w:t xml:space="preserve"> Interdisciplinary Law Journal </w:t>
      </w:r>
      <w:r>
        <w:rPr>
          <w:rFonts w:ascii="Arial Narrow" w:hAnsi="Arial Narrow"/>
          <w:bCs/>
          <w:sz w:val="22"/>
        </w:rPr>
        <w:t>18, 189-227</w:t>
      </w:r>
    </w:p>
    <w:p w:rsidR="003B3C42" w:rsidRDefault="003B3C42" w:rsidP="003B3C42">
      <w:pPr>
        <w:spacing w:line="360" w:lineRule="auto"/>
        <w:jc w:val="both"/>
        <w:rPr>
          <w:rFonts w:ascii="Arial Narrow" w:hAnsi="Arial Narrow"/>
          <w:sz w:val="22"/>
        </w:rPr>
      </w:pPr>
      <w:r>
        <w:rPr>
          <w:rFonts w:ascii="Arial Narrow" w:hAnsi="Arial Narrow"/>
          <w:sz w:val="22"/>
        </w:rPr>
        <w:t xml:space="preserve">- Singer, P. W. (2010). The Ethics of Killer Applications: Why is it so Hard to Speak About Morality When it Comes to Military Technology. </w:t>
      </w:r>
      <w:r>
        <w:rPr>
          <w:rFonts w:ascii="Arial Narrow" w:hAnsi="Arial Narrow"/>
          <w:i/>
          <w:sz w:val="22"/>
        </w:rPr>
        <w:t>Journal of Military Ethics 9 (4)</w:t>
      </w:r>
      <w:r>
        <w:rPr>
          <w:rFonts w:ascii="Arial Narrow" w:hAnsi="Arial Narrow"/>
          <w:sz w:val="22"/>
        </w:rPr>
        <w:t>, 299-312</w:t>
      </w:r>
    </w:p>
    <w:p w:rsidR="003B3C42" w:rsidRDefault="003B3C42" w:rsidP="003B3C42">
      <w:pPr>
        <w:spacing w:line="360" w:lineRule="auto"/>
        <w:jc w:val="both"/>
        <w:rPr>
          <w:rFonts w:ascii="Arial Narrow" w:hAnsi="Arial Narrow"/>
          <w:sz w:val="22"/>
        </w:rPr>
      </w:pPr>
      <w:r>
        <w:rPr>
          <w:rFonts w:ascii="Arial Narrow" w:hAnsi="Arial Narrow"/>
          <w:sz w:val="22"/>
        </w:rPr>
        <w:t xml:space="preserve">- Teson ,F. R. (2005). Ending Tyranny in </w:t>
      </w:r>
      <w:smartTag w:uri="urn:schemas-microsoft-com:office:smarttags" w:element="place">
        <w:smartTag w:uri="urn:schemas-microsoft-com:office:smarttags" w:element="country-region">
          <w:r>
            <w:rPr>
              <w:rFonts w:ascii="Arial Narrow" w:hAnsi="Arial Narrow"/>
              <w:sz w:val="22"/>
            </w:rPr>
            <w:t>Iraq</w:t>
          </w:r>
        </w:smartTag>
      </w:smartTag>
      <w:r>
        <w:rPr>
          <w:rFonts w:ascii="Arial Narrow" w:hAnsi="Arial Narrow"/>
          <w:sz w:val="22"/>
        </w:rPr>
        <w:t xml:space="preserve">. </w:t>
      </w:r>
      <w:r>
        <w:rPr>
          <w:rFonts w:ascii="Arial Narrow" w:hAnsi="Arial Narrow"/>
          <w:i/>
          <w:sz w:val="22"/>
        </w:rPr>
        <w:t>Ethics and International Affairs</w:t>
      </w:r>
      <w:r>
        <w:rPr>
          <w:rFonts w:ascii="Arial Narrow" w:hAnsi="Arial Narrow"/>
          <w:sz w:val="22"/>
        </w:rPr>
        <w:t>, 19 (2), 1-20</w:t>
      </w:r>
    </w:p>
    <w:p w:rsidR="003B3C42" w:rsidRDefault="003B3C42" w:rsidP="003B3C42">
      <w:pPr>
        <w:spacing w:line="360" w:lineRule="auto"/>
        <w:rPr>
          <w:rFonts w:ascii="Arial Narrow" w:hAnsi="Arial Narrow"/>
          <w:b/>
          <w:sz w:val="22"/>
        </w:rPr>
      </w:pPr>
    </w:p>
    <w:p w:rsidR="003B3C42" w:rsidRDefault="003B3C42" w:rsidP="003B3C42">
      <w:pPr>
        <w:spacing w:line="360" w:lineRule="auto"/>
        <w:rPr>
          <w:rFonts w:ascii="Arial Narrow" w:hAnsi="Arial Narrow"/>
          <w:b/>
          <w:sz w:val="22"/>
        </w:rPr>
      </w:pPr>
      <w:r>
        <w:rPr>
          <w:rFonts w:ascii="Arial Narrow" w:hAnsi="Arial Narrow"/>
          <w:b/>
          <w:sz w:val="22"/>
        </w:rPr>
        <w:t>JOURNALS:</w:t>
      </w:r>
    </w:p>
    <w:p w:rsidR="003B3C42" w:rsidRDefault="003B3C42" w:rsidP="003B3C42">
      <w:pPr>
        <w:spacing w:line="360" w:lineRule="auto"/>
        <w:rPr>
          <w:rFonts w:ascii="Arial Narrow" w:hAnsi="Arial Narrow"/>
          <w:sz w:val="22"/>
        </w:rPr>
      </w:pPr>
      <w:r>
        <w:rPr>
          <w:rFonts w:ascii="Arial Narrow" w:hAnsi="Arial Narrow"/>
          <w:sz w:val="22"/>
        </w:rPr>
        <w:t>Ethics and International Affairs:</w:t>
      </w:r>
    </w:p>
    <w:p w:rsidR="003B3C42" w:rsidRDefault="00AE30C8" w:rsidP="003B3C42">
      <w:pPr>
        <w:spacing w:line="360" w:lineRule="auto"/>
        <w:rPr>
          <w:rFonts w:ascii="Arial Narrow" w:hAnsi="Arial Narrow"/>
          <w:sz w:val="22"/>
        </w:rPr>
      </w:pPr>
      <w:hyperlink r:id="rId37" w:history="1">
        <w:r w:rsidR="003B3C42">
          <w:rPr>
            <w:rStyle w:val="a3"/>
            <w:sz w:val="22"/>
          </w:rPr>
          <w:t>http://www.eiajournal.org/</w:t>
        </w:r>
      </w:hyperlink>
    </w:p>
    <w:p w:rsidR="003B3C42" w:rsidRDefault="003B3C42" w:rsidP="003B3C42">
      <w:pPr>
        <w:spacing w:line="360" w:lineRule="auto"/>
        <w:rPr>
          <w:rFonts w:ascii="Arial Narrow" w:hAnsi="Arial Narrow"/>
          <w:sz w:val="22"/>
        </w:rPr>
      </w:pPr>
      <w:r>
        <w:rPr>
          <w:rFonts w:ascii="Arial Narrow" w:hAnsi="Arial Narrow"/>
          <w:sz w:val="22"/>
        </w:rPr>
        <w:t>The Journal of Ethics:</w:t>
      </w:r>
    </w:p>
    <w:p w:rsidR="003B3C42" w:rsidRDefault="00AE30C8" w:rsidP="003B3C42">
      <w:pPr>
        <w:spacing w:line="360" w:lineRule="auto"/>
        <w:rPr>
          <w:rFonts w:ascii="Arial Narrow" w:hAnsi="Arial Narrow"/>
          <w:sz w:val="22"/>
        </w:rPr>
      </w:pPr>
      <w:hyperlink r:id="rId38" w:history="1">
        <w:r w:rsidR="003B3C42">
          <w:rPr>
            <w:rStyle w:val="a3"/>
            <w:sz w:val="22"/>
          </w:rPr>
          <w:t>http://www.springer.com/social+sciences/applied+ethics/journal/10892</w:t>
        </w:r>
      </w:hyperlink>
    </w:p>
    <w:p w:rsidR="003B3C42" w:rsidRDefault="003B3C42" w:rsidP="003B3C42">
      <w:pPr>
        <w:spacing w:line="360" w:lineRule="auto"/>
        <w:rPr>
          <w:rFonts w:ascii="Arial Narrow" w:hAnsi="Arial Narrow"/>
          <w:sz w:val="22"/>
        </w:rPr>
      </w:pPr>
      <w:r>
        <w:rPr>
          <w:rFonts w:ascii="Arial Narrow" w:hAnsi="Arial Narrow"/>
          <w:sz w:val="22"/>
        </w:rPr>
        <w:t>Philosophy and Public Affairs:</w:t>
      </w:r>
    </w:p>
    <w:p w:rsidR="003B3C42" w:rsidRDefault="00AE30C8" w:rsidP="003B3C42">
      <w:pPr>
        <w:spacing w:line="360" w:lineRule="auto"/>
        <w:rPr>
          <w:rFonts w:ascii="Arial Narrow" w:hAnsi="Arial Narrow"/>
          <w:sz w:val="22"/>
        </w:rPr>
      </w:pPr>
      <w:hyperlink r:id="rId39" w:history="1">
        <w:r w:rsidR="003B3C42">
          <w:rPr>
            <w:rStyle w:val="a3"/>
            <w:sz w:val="22"/>
          </w:rPr>
          <w:t>http://www.wiley.com/bw/journal.asp?ref=0048-3915</w:t>
        </w:r>
      </w:hyperlink>
    </w:p>
    <w:p w:rsidR="003B3C42" w:rsidRDefault="003B3C42" w:rsidP="003B3C42">
      <w:pPr>
        <w:spacing w:line="360" w:lineRule="auto"/>
        <w:rPr>
          <w:rFonts w:ascii="Arial Narrow" w:hAnsi="Arial Narrow"/>
          <w:sz w:val="22"/>
        </w:rPr>
      </w:pPr>
      <w:r>
        <w:rPr>
          <w:rFonts w:ascii="Arial Narrow" w:hAnsi="Arial Narrow"/>
          <w:sz w:val="22"/>
        </w:rPr>
        <w:t>Ethics:</w:t>
      </w:r>
    </w:p>
    <w:p w:rsidR="003B3C42" w:rsidRDefault="00AE30C8" w:rsidP="003B3C42">
      <w:pPr>
        <w:spacing w:line="360" w:lineRule="auto"/>
        <w:rPr>
          <w:rFonts w:ascii="Arial Narrow" w:hAnsi="Arial Narrow"/>
          <w:sz w:val="22"/>
        </w:rPr>
      </w:pPr>
      <w:hyperlink r:id="rId40" w:history="1">
        <w:r w:rsidR="003B3C42">
          <w:rPr>
            <w:rStyle w:val="a3"/>
            <w:sz w:val="22"/>
          </w:rPr>
          <w:t>http://www.jstor.org/action/showPublication?journalCode=ethics</w:t>
        </w:r>
      </w:hyperlink>
    </w:p>
    <w:p w:rsidR="003B3C42" w:rsidRDefault="003B3C42" w:rsidP="003B3C42">
      <w:pPr>
        <w:spacing w:line="360" w:lineRule="auto"/>
        <w:rPr>
          <w:rFonts w:ascii="Arial Narrow" w:hAnsi="Arial Narrow"/>
          <w:sz w:val="22"/>
        </w:rPr>
      </w:pPr>
      <w:r>
        <w:rPr>
          <w:rFonts w:ascii="Arial Narrow" w:hAnsi="Arial Narrow"/>
          <w:sz w:val="22"/>
        </w:rPr>
        <w:t>Security Dialogue:</w:t>
      </w:r>
    </w:p>
    <w:p w:rsidR="003B3C42" w:rsidRDefault="00AE30C8" w:rsidP="003B3C42">
      <w:pPr>
        <w:spacing w:line="360" w:lineRule="auto"/>
        <w:rPr>
          <w:rFonts w:ascii="Arial Narrow" w:hAnsi="Arial Narrow"/>
          <w:sz w:val="22"/>
        </w:rPr>
      </w:pPr>
      <w:hyperlink r:id="rId41" w:history="1">
        <w:r w:rsidR="003B3C42">
          <w:rPr>
            <w:rStyle w:val="a3"/>
            <w:sz w:val="22"/>
          </w:rPr>
          <w:t>http://sdi.sagepub.com/</w:t>
        </w:r>
      </w:hyperlink>
    </w:p>
    <w:p w:rsidR="003B3C42" w:rsidRDefault="003B3C42" w:rsidP="003B3C42">
      <w:pPr>
        <w:spacing w:line="360" w:lineRule="auto"/>
        <w:rPr>
          <w:rFonts w:ascii="Arial Narrow" w:hAnsi="Arial Narrow"/>
          <w:sz w:val="22"/>
        </w:rPr>
      </w:pPr>
      <w:r>
        <w:rPr>
          <w:rFonts w:ascii="Arial Narrow" w:hAnsi="Arial Narrow"/>
          <w:sz w:val="22"/>
        </w:rPr>
        <w:t>International Relations:</w:t>
      </w:r>
    </w:p>
    <w:p w:rsidR="003B3C42" w:rsidRDefault="00AE30C8" w:rsidP="003B3C42">
      <w:pPr>
        <w:spacing w:line="360" w:lineRule="auto"/>
        <w:rPr>
          <w:rFonts w:ascii="Arial Narrow" w:hAnsi="Arial Narrow"/>
          <w:sz w:val="22"/>
        </w:rPr>
      </w:pPr>
      <w:hyperlink r:id="rId42" w:history="1">
        <w:r w:rsidR="003B3C42">
          <w:rPr>
            <w:rStyle w:val="a3"/>
            <w:sz w:val="22"/>
          </w:rPr>
          <w:t>http://ire.sagepub.com/</w:t>
        </w:r>
      </w:hyperlink>
    </w:p>
    <w:p w:rsidR="003B3C42" w:rsidRDefault="003B3C42" w:rsidP="003B3C42">
      <w:pPr>
        <w:spacing w:line="360" w:lineRule="auto"/>
        <w:rPr>
          <w:rFonts w:ascii="Arial Narrow" w:hAnsi="Arial Narrow"/>
          <w:sz w:val="22"/>
        </w:rPr>
      </w:pPr>
      <w:r>
        <w:rPr>
          <w:rFonts w:ascii="Arial Narrow" w:hAnsi="Arial Narrow"/>
          <w:sz w:val="22"/>
        </w:rPr>
        <w:t>Journal of Conflict Resolution:</w:t>
      </w:r>
    </w:p>
    <w:p w:rsidR="003B3C42" w:rsidRDefault="00AE30C8" w:rsidP="003B3C42">
      <w:pPr>
        <w:spacing w:line="360" w:lineRule="auto"/>
        <w:rPr>
          <w:rFonts w:ascii="Arial Narrow" w:hAnsi="Arial Narrow"/>
          <w:sz w:val="22"/>
        </w:rPr>
      </w:pPr>
      <w:hyperlink r:id="rId43" w:history="1">
        <w:r w:rsidR="003B3C42">
          <w:rPr>
            <w:rStyle w:val="a3"/>
            <w:sz w:val="22"/>
          </w:rPr>
          <w:t>http://jcr.sagepub.com/</w:t>
        </w:r>
      </w:hyperlink>
    </w:p>
    <w:p w:rsidR="003B3C42" w:rsidRDefault="003B3C42" w:rsidP="003B3C42">
      <w:pPr>
        <w:spacing w:line="360" w:lineRule="auto"/>
        <w:rPr>
          <w:rFonts w:ascii="Arial Narrow" w:hAnsi="Arial Narrow"/>
          <w:sz w:val="22"/>
        </w:rPr>
      </w:pPr>
      <w:r>
        <w:rPr>
          <w:rFonts w:ascii="Arial Narrow" w:hAnsi="Arial Narrow"/>
          <w:sz w:val="22"/>
        </w:rPr>
        <w:t>Journal of Peace Research:</w:t>
      </w:r>
    </w:p>
    <w:p w:rsidR="003B3C42" w:rsidRDefault="00AE30C8" w:rsidP="003B3C42">
      <w:pPr>
        <w:spacing w:line="360" w:lineRule="auto"/>
        <w:rPr>
          <w:rFonts w:ascii="Arial Narrow" w:hAnsi="Arial Narrow"/>
          <w:sz w:val="22"/>
        </w:rPr>
      </w:pPr>
      <w:hyperlink r:id="rId44" w:history="1">
        <w:r w:rsidR="003B3C42">
          <w:rPr>
            <w:rStyle w:val="a3"/>
            <w:sz w:val="22"/>
          </w:rPr>
          <w:t>http://jpr.sagepub.com/</w:t>
        </w:r>
      </w:hyperlink>
    </w:p>
    <w:p w:rsidR="003B3C42" w:rsidRDefault="003B3C42" w:rsidP="003B3C42">
      <w:pPr>
        <w:spacing w:line="360" w:lineRule="auto"/>
        <w:rPr>
          <w:rFonts w:ascii="Arial Narrow" w:hAnsi="Arial Narrow"/>
          <w:sz w:val="22"/>
        </w:rPr>
      </w:pPr>
      <w:r>
        <w:rPr>
          <w:rFonts w:ascii="Arial Narrow" w:hAnsi="Arial Narrow"/>
          <w:sz w:val="22"/>
        </w:rPr>
        <w:t>Cooperation and Conflict:</w:t>
      </w:r>
    </w:p>
    <w:p w:rsidR="003B3C42" w:rsidRDefault="00AE30C8" w:rsidP="003B3C42">
      <w:pPr>
        <w:spacing w:line="360" w:lineRule="auto"/>
        <w:rPr>
          <w:rFonts w:ascii="Arial Narrow" w:hAnsi="Arial Narrow"/>
          <w:sz w:val="22"/>
        </w:rPr>
      </w:pPr>
      <w:hyperlink r:id="rId45" w:history="1">
        <w:r w:rsidR="003B3C42">
          <w:rPr>
            <w:rStyle w:val="a3"/>
            <w:sz w:val="22"/>
          </w:rPr>
          <w:t>http://cac.sagepub.com/</w:t>
        </w:r>
      </w:hyperlink>
    </w:p>
    <w:p w:rsidR="003B3C42" w:rsidRDefault="003B3C42" w:rsidP="003B3C42">
      <w:pPr>
        <w:spacing w:line="360" w:lineRule="auto"/>
        <w:rPr>
          <w:rFonts w:ascii="Arial Narrow" w:hAnsi="Arial Narrow"/>
          <w:sz w:val="22"/>
        </w:rPr>
      </w:pPr>
      <w:r>
        <w:rPr>
          <w:rFonts w:ascii="Arial Narrow" w:hAnsi="Arial Narrow"/>
          <w:sz w:val="22"/>
        </w:rPr>
        <w:t>Foreign Policy:</w:t>
      </w:r>
    </w:p>
    <w:p w:rsidR="003B3C42" w:rsidRDefault="00AE30C8" w:rsidP="003B3C42">
      <w:pPr>
        <w:spacing w:line="360" w:lineRule="auto"/>
        <w:rPr>
          <w:rFonts w:ascii="Arial Narrow" w:hAnsi="Arial Narrow"/>
          <w:sz w:val="22"/>
        </w:rPr>
      </w:pPr>
      <w:hyperlink r:id="rId46" w:history="1">
        <w:r w:rsidR="003B3C42">
          <w:rPr>
            <w:rStyle w:val="a3"/>
            <w:sz w:val="22"/>
          </w:rPr>
          <w:t>http://www.foreignpolicy.com/</w:t>
        </w:r>
      </w:hyperlink>
    </w:p>
    <w:p w:rsidR="003B3C42" w:rsidRDefault="003B3C42" w:rsidP="003B3C42">
      <w:pPr>
        <w:spacing w:line="360" w:lineRule="auto"/>
        <w:rPr>
          <w:rFonts w:ascii="Arial Narrow" w:hAnsi="Arial Narrow"/>
          <w:sz w:val="22"/>
        </w:rPr>
      </w:pPr>
      <w:r>
        <w:rPr>
          <w:rFonts w:ascii="Arial Narrow" w:hAnsi="Arial Narrow"/>
          <w:sz w:val="22"/>
        </w:rPr>
        <w:t>International Security:</w:t>
      </w:r>
    </w:p>
    <w:p w:rsidR="003B3C42" w:rsidRDefault="00AE30C8" w:rsidP="003B3C42">
      <w:pPr>
        <w:spacing w:line="360" w:lineRule="auto"/>
        <w:rPr>
          <w:rFonts w:ascii="Arial Narrow" w:hAnsi="Arial Narrow"/>
          <w:sz w:val="22"/>
        </w:rPr>
      </w:pPr>
      <w:hyperlink r:id="rId47" w:history="1">
        <w:r w:rsidR="003B3C42">
          <w:rPr>
            <w:rStyle w:val="a3"/>
            <w:sz w:val="22"/>
          </w:rPr>
          <w:t>http://www.mitpressjournals.org/loi/isec</w:t>
        </w:r>
      </w:hyperlink>
    </w:p>
    <w:p w:rsidR="003B3C42" w:rsidRDefault="003B3C42" w:rsidP="003B3C42">
      <w:pPr>
        <w:spacing w:line="360" w:lineRule="auto"/>
        <w:rPr>
          <w:rFonts w:ascii="Arial Narrow" w:hAnsi="Arial Narrow"/>
          <w:sz w:val="22"/>
        </w:rPr>
      </w:pPr>
      <w:r>
        <w:rPr>
          <w:rFonts w:ascii="Arial Narrow" w:hAnsi="Arial Narrow"/>
          <w:sz w:val="22"/>
        </w:rPr>
        <w:t>Journal of Conflict and Security Law:</w:t>
      </w:r>
    </w:p>
    <w:p w:rsidR="003B3C42" w:rsidRDefault="00AE30C8" w:rsidP="003B3C42">
      <w:pPr>
        <w:spacing w:line="360" w:lineRule="auto"/>
        <w:rPr>
          <w:rFonts w:ascii="Arial Narrow" w:hAnsi="Arial Narrow"/>
          <w:sz w:val="22"/>
        </w:rPr>
      </w:pPr>
      <w:hyperlink r:id="rId48" w:history="1">
        <w:r w:rsidR="003B3C42">
          <w:rPr>
            <w:rStyle w:val="a3"/>
            <w:sz w:val="22"/>
          </w:rPr>
          <w:t>http://jcsl.oxfordjournals.org/</w:t>
        </w:r>
      </w:hyperlink>
    </w:p>
    <w:p w:rsidR="003B3C42" w:rsidRDefault="003B3C42" w:rsidP="003B3C42">
      <w:pPr>
        <w:spacing w:line="360" w:lineRule="auto"/>
        <w:rPr>
          <w:rFonts w:ascii="Arial Narrow" w:hAnsi="Arial Narrow"/>
          <w:sz w:val="22"/>
        </w:rPr>
      </w:pPr>
      <w:r>
        <w:rPr>
          <w:rFonts w:ascii="Arial Narrow" w:hAnsi="Arial Narrow"/>
          <w:sz w:val="22"/>
        </w:rPr>
        <w:t>European Journal of International Law:</w:t>
      </w:r>
    </w:p>
    <w:p w:rsidR="003B3C42" w:rsidRDefault="00AE30C8" w:rsidP="003B3C42">
      <w:pPr>
        <w:spacing w:line="360" w:lineRule="auto"/>
        <w:rPr>
          <w:rFonts w:ascii="Arial Narrow" w:hAnsi="Arial Narrow"/>
          <w:sz w:val="22"/>
        </w:rPr>
      </w:pPr>
      <w:hyperlink r:id="rId49" w:history="1">
        <w:r w:rsidR="003B3C42">
          <w:rPr>
            <w:rStyle w:val="a3"/>
            <w:sz w:val="22"/>
          </w:rPr>
          <w:t>http://ejil.oxfordjournals.org/</w:t>
        </w:r>
      </w:hyperlink>
    </w:p>
    <w:p w:rsidR="003B3C42" w:rsidRDefault="003B3C42" w:rsidP="003B3C42">
      <w:pPr>
        <w:spacing w:line="360" w:lineRule="auto"/>
        <w:rPr>
          <w:rFonts w:ascii="Arial Narrow" w:hAnsi="Arial Narrow"/>
          <w:sz w:val="22"/>
        </w:rPr>
      </w:pPr>
      <w:r>
        <w:rPr>
          <w:rFonts w:ascii="Arial Narrow" w:hAnsi="Arial Narrow"/>
          <w:sz w:val="22"/>
        </w:rPr>
        <w:t xml:space="preserve">Harvard International Law Journal: </w:t>
      </w:r>
    </w:p>
    <w:p w:rsidR="003B3C42" w:rsidRDefault="00AE30C8" w:rsidP="003B3C42">
      <w:pPr>
        <w:spacing w:line="360" w:lineRule="auto"/>
        <w:rPr>
          <w:rFonts w:ascii="Arial Narrow" w:eastAsia="Cambria" w:hAnsi="Arial Narrow" w:cs="Arial"/>
          <w:color w:val="207945"/>
          <w:sz w:val="22"/>
          <w:szCs w:val="26"/>
        </w:rPr>
      </w:pPr>
      <w:hyperlink r:id="rId50" w:history="1">
        <w:r w:rsidR="003B3C42">
          <w:rPr>
            <w:rStyle w:val="a3"/>
            <w:rFonts w:eastAsia="Cambria"/>
            <w:sz w:val="22"/>
            <w:szCs w:val="26"/>
          </w:rPr>
          <w:t>www.harvardilj.org/</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Yale Journal of International Law:</w:t>
      </w:r>
    </w:p>
    <w:p w:rsidR="003B3C42" w:rsidRDefault="00AE30C8" w:rsidP="003B3C42">
      <w:pPr>
        <w:spacing w:line="360" w:lineRule="auto"/>
        <w:rPr>
          <w:rFonts w:ascii="Arial Narrow" w:eastAsia="Cambria" w:hAnsi="Arial Narrow" w:cs="Arial"/>
          <w:color w:val="207945"/>
          <w:sz w:val="22"/>
          <w:szCs w:val="26"/>
        </w:rPr>
      </w:pPr>
      <w:hyperlink r:id="rId51" w:history="1">
        <w:r w:rsidR="003B3C42">
          <w:rPr>
            <w:rStyle w:val="a3"/>
            <w:rFonts w:eastAsia="Cambria"/>
            <w:sz w:val="22"/>
            <w:szCs w:val="26"/>
          </w:rPr>
          <w:t>www.yjil.org/</w:t>
        </w:r>
      </w:hyperlink>
      <w:r w:rsidR="003B3C42">
        <w:rPr>
          <w:rFonts w:ascii="Arial Narrow" w:eastAsia="Cambria" w:hAnsi="Arial Narrow" w:cs="Arial"/>
          <w:color w:val="207945"/>
          <w:sz w:val="22"/>
          <w:szCs w:val="26"/>
        </w:rPr>
        <w:t xml:space="preserve"> </w:t>
      </w:r>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Journal of International Law and Politics:</w:t>
      </w:r>
    </w:p>
    <w:p w:rsidR="003B3C42" w:rsidRDefault="00AE30C8" w:rsidP="003B3C42">
      <w:pPr>
        <w:spacing w:line="360" w:lineRule="auto"/>
        <w:rPr>
          <w:rFonts w:ascii="Arial Narrow" w:eastAsia="Cambria" w:hAnsi="Arial Narrow" w:cs="Arial"/>
          <w:sz w:val="22"/>
          <w:szCs w:val="26"/>
        </w:rPr>
      </w:pPr>
      <w:hyperlink r:id="rId52" w:history="1">
        <w:r w:rsidR="003B3C42">
          <w:rPr>
            <w:rStyle w:val="a3"/>
            <w:rFonts w:eastAsia="Cambria"/>
            <w:sz w:val="22"/>
            <w:szCs w:val="26"/>
          </w:rPr>
          <w:t>http://www.nyu.edu/pubs/jilp</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Asian Journal of International Law:</w:t>
      </w:r>
    </w:p>
    <w:p w:rsidR="003B3C42" w:rsidRDefault="00AE30C8" w:rsidP="003B3C42">
      <w:pPr>
        <w:spacing w:line="360" w:lineRule="auto"/>
        <w:rPr>
          <w:rFonts w:ascii="Arial Narrow" w:eastAsia="Cambria" w:hAnsi="Arial Narrow" w:cs="Arial"/>
          <w:sz w:val="22"/>
          <w:szCs w:val="26"/>
        </w:rPr>
      </w:pPr>
      <w:hyperlink r:id="rId53" w:history="1">
        <w:r w:rsidR="003B3C42">
          <w:rPr>
            <w:rStyle w:val="a3"/>
            <w:rFonts w:eastAsia="Cambria"/>
            <w:sz w:val="22"/>
            <w:szCs w:val="26"/>
          </w:rPr>
          <w:t>http://journals.cambridge.org/action/displayJournal?jid=AJL</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Alternatives:</w:t>
      </w:r>
    </w:p>
    <w:p w:rsidR="003B3C42" w:rsidRDefault="00AE30C8" w:rsidP="003B3C42">
      <w:pPr>
        <w:spacing w:line="360" w:lineRule="auto"/>
        <w:rPr>
          <w:rFonts w:ascii="Arial Narrow" w:eastAsia="Cambria" w:hAnsi="Arial Narrow" w:cs="Arial"/>
          <w:sz w:val="22"/>
          <w:szCs w:val="26"/>
        </w:rPr>
      </w:pPr>
      <w:hyperlink r:id="rId54" w:history="1">
        <w:r w:rsidR="003B3C42">
          <w:rPr>
            <w:rStyle w:val="a3"/>
            <w:rFonts w:eastAsia="Cambria"/>
            <w:sz w:val="22"/>
            <w:szCs w:val="26"/>
          </w:rPr>
          <w:t>http://www.uk.sagepub.com/journals/Journal202040</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The International Journal of Human Rights:</w:t>
      </w:r>
    </w:p>
    <w:p w:rsidR="003B3C42" w:rsidRDefault="00AE30C8" w:rsidP="003B3C42">
      <w:pPr>
        <w:spacing w:line="360" w:lineRule="auto"/>
        <w:rPr>
          <w:rFonts w:ascii="Arial Narrow" w:eastAsia="Cambria" w:hAnsi="Arial Narrow" w:cs="Arial"/>
          <w:sz w:val="22"/>
          <w:szCs w:val="26"/>
        </w:rPr>
      </w:pPr>
      <w:hyperlink r:id="rId55" w:history="1">
        <w:r w:rsidR="003B3C42">
          <w:rPr>
            <w:rStyle w:val="a3"/>
            <w:rFonts w:eastAsia="Cambria"/>
            <w:sz w:val="22"/>
            <w:szCs w:val="26"/>
          </w:rPr>
          <w:t>http://www.tandf.co.uk/journals/ijhr</w:t>
        </w:r>
      </w:hyperlink>
    </w:p>
    <w:p w:rsidR="003B3C42" w:rsidRDefault="003B3C42" w:rsidP="003B3C42">
      <w:pPr>
        <w:spacing w:line="360" w:lineRule="auto"/>
        <w:rPr>
          <w:rFonts w:ascii="Arial Narrow" w:eastAsia="Cambria" w:hAnsi="Arial Narrow" w:cs="Arial"/>
          <w:sz w:val="22"/>
          <w:szCs w:val="26"/>
        </w:rPr>
      </w:pPr>
      <w:r>
        <w:rPr>
          <w:rFonts w:ascii="Arial Narrow" w:eastAsia="Cambria" w:hAnsi="Arial Narrow" w:cs="Arial"/>
          <w:sz w:val="22"/>
          <w:szCs w:val="26"/>
        </w:rPr>
        <w:t>Journal of Global Ethics:</w:t>
      </w:r>
    </w:p>
    <w:p w:rsidR="003B3C42" w:rsidRDefault="00AE30C8" w:rsidP="003B3C42">
      <w:pPr>
        <w:spacing w:line="360" w:lineRule="auto"/>
        <w:rPr>
          <w:rFonts w:ascii="Arial Narrow" w:eastAsia="Cambria" w:hAnsi="Arial Narrow" w:cs="Arial"/>
          <w:sz w:val="22"/>
          <w:szCs w:val="26"/>
        </w:rPr>
      </w:pPr>
      <w:hyperlink r:id="rId56" w:history="1">
        <w:r w:rsidR="003B3C42">
          <w:rPr>
            <w:rStyle w:val="a3"/>
            <w:rFonts w:eastAsia="Cambria"/>
            <w:sz w:val="22"/>
            <w:szCs w:val="26"/>
          </w:rPr>
          <w:t>http://www.tandf.co.uk/journals/rjge</w:t>
        </w:r>
      </w:hyperlink>
    </w:p>
    <w:p w:rsidR="003B3C42" w:rsidRDefault="003B3C42" w:rsidP="003B3C42">
      <w:pPr>
        <w:spacing w:line="360" w:lineRule="auto"/>
        <w:rPr>
          <w:rFonts w:ascii="Arial Narrow" w:hAnsi="Arial Narrow"/>
          <w:sz w:val="22"/>
        </w:rPr>
      </w:pPr>
    </w:p>
    <w:p w:rsidR="003B3C42" w:rsidRDefault="003B3C42" w:rsidP="003B3C42">
      <w:pPr>
        <w:spacing w:line="360" w:lineRule="auto"/>
        <w:rPr>
          <w:rFonts w:ascii="Arial Narrow" w:hAnsi="Arial Narrow"/>
          <w:b/>
          <w:sz w:val="22"/>
        </w:rPr>
      </w:pPr>
      <w:r>
        <w:rPr>
          <w:rFonts w:ascii="Arial Narrow" w:hAnsi="Arial Narrow"/>
          <w:b/>
          <w:sz w:val="22"/>
        </w:rPr>
        <w:t>WEB RESOURCES:</w:t>
      </w:r>
    </w:p>
    <w:p w:rsidR="003B3C42" w:rsidRDefault="003B3C42" w:rsidP="003B3C42">
      <w:pPr>
        <w:spacing w:line="360" w:lineRule="auto"/>
        <w:rPr>
          <w:rFonts w:ascii="Arial Narrow" w:hAnsi="Arial Narrow"/>
          <w:sz w:val="22"/>
        </w:rPr>
      </w:pPr>
      <w:r>
        <w:rPr>
          <w:rFonts w:ascii="Arial Narrow" w:hAnsi="Arial Narrow"/>
          <w:sz w:val="22"/>
        </w:rPr>
        <w:t>United Nations:</w:t>
      </w:r>
    </w:p>
    <w:p w:rsidR="003B3C42" w:rsidRDefault="00AE30C8" w:rsidP="003B3C42">
      <w:pPr>
        <w:spacing w:line="360" w:lineRule="auto"/>
        <w:rPr>
          <w:rFonts w:ascii="Arial Narrow" w:hAnsi="Arial Narrow"/>
          <w:sz w:val="22"/>
        </w:rPr>
      </w:pPr>
      <w:hyperlink r:id="rId57" w:history="1">
        <w:r w:rsidR="003B3C42">
          <w:rPr>
            <w:rStyle w:val="a3"/>
            <w:sz w:val="22"/>
          </w:rPr>
          <w:t>http://www.un.org/</w:t>
        </w:r>
      </w:hyperlink>
    </w:p>
    <w:p w:rsidR="003B3C42" w:rsidRDefault="003B3C42" w:rsidP="003B3C42">
      <w:pPr>
        <w:spacing w:line="360" w:lineRule="auto"/>
        <w:rPr>
          <w:rFonts w:ascii="Arial Narrow" w:hAnsi="Arial Narrow"/>
          <w:sz w:val="22"/>
        </w:rPr>
      </w:pPr>
      <w:r>
        <w:rPr>
          <w:rFonts w:ascii="Arial Narrow" w:hAnsi="Arial Narrow"/>
          <w:sz w:val="22"/>
        </w:rPr>
        <w:t xml:space="preserve">Carnegie Council for Ethics in International Relations: </w:t>
      </w:r>
    </w:p>
    <w:p w:rsidR="003B3C42" w:rsidRDefault="00AE30C8" w:rsidP="003B3C42">
      <w:pPr>
        <w:spacing w:line="360" w:lineRule="auto"/>
        <w:rPr>
          <w:rFonts w:ascii="Arial Narrow" w:hAnsi="Arial Narrow"/>
          <w:sz w:val="22"/>
        </w:rPr>
      </w:pPr>
      <w:hyperlink r:id="rId58" w:history="1">
        <w:r w:rsidR="003B3C42">
          <w:rPr>
            <w:rStyle w:val="a3"/>
            <w:sz w:val="22"/>
          </w:rPr>
          <w:t>http://www.carnegiecouncil.org/index.html</w:t>
        </w:r>
      </w:hyperlink>
      <w:r w:rsidR="003B3C42">
        <w:rPr>
          <w:rFonts w:ascii="Arial Narrow" w:hAnsi="Arial Narrow"/>
          <w:sz w:val="22"/>
        </w:rPr>
        <w:t xml:space="preserve"> </w:t>
      </w:r>
    </w:p>
    <w:p w:rsidR="003B3C42" w:rsidRDefault="003B3C42" w:rsidP="003B3C42">
      <w:pPr>
        <w:spacing w:line="360" w:lineRule="auto"/>
        <w:rPr>
          <w:rFonts w:ascii="Arial Narrow" w:hAnsi="Arial Narrow"/>
          <w:sz w:val="22"/>
        </w:rPr>
      </w:pPr>
      <w:r>
        <w:rPr>
          <w:rFonts w:ascii="Arial Narrow" w:hAnsi="Arial Narrow"/>
          <w:sz w:val="22"/>
        </w:rPr>
        <w:t>International Crisis Group:</w:t>
      </w:r>
    </w:p>
    <w:p w:rsidR="003B3C42" w:rsidRDefault="00AE30C8" w:rsidP="003B3C42">
      <w:pPr>
        <w:spacing w:line="360" w:lineRule="auto"/>
        <w:rPr>
          <w:rFonts w:ascii="Arial Narrow" w:hAnsi="Arial Narrow"/>
          <w:sz w:val="22"/>
        </w:rPr>
      </w:pPr>
      <w:hyperlink r:id="rId59" w:history="1">
        <w:r w:rsidR="003B3C42">
          <w:rPr>
            <w:rStyle w:val="a3"/>
            <w:sz w:val="22"/>
          </w:rPr>
          <w:t>http://www.crisisgroup.org/</w:t>
        </w:r>
      </w:hyperlink>
      <w:r w:rsidR="003B3C42">
        <w:rPr>
          <w:rFonts w:ascii="Arial Narrow" w:hAnsi="Arial Narrow"/>
          <w:sz w:val="22"/>
        </w:rPr>
        <w:t xml:space="preserve"> </w:t>
      </w:r>
    </w:p>
    <w:p w:rsidR="003B3C42" w:rsidRDefault="003B3C42" w:rsidP="003B3C42">
      <w:pPr>
        <w:spacing w:line="360" w:lineRule="auto"/>
        <w:rPr>
          <w:rFonts w:ascii="Arial Narrow" w:hAnsi="Arial Narrow"/>
          <w:sz w:val="22"/>
        </w:rPr>
      </w:pPr>
      <w:r>
        <w:rPr>
          <w:rFonts w:ascii="Arial Narrow" w:hAnsi="Arial Narrow"/>
          <w:sz w:val="22"/>
        </w:rPr>
        <w:t>Human Rights Watch:</w:t>
      </w:r>
    </w:p>
    <w:p w:rsidR="003B3C42" w:rsidRDefault="00AE30C8" w:rsidP="003B3C42">
      <w:pPr>
        <w:spacing w:line="360" w:lineRule="auto"/>
        <w:rPr>
          <w:rFonts w:ascii="Arial Narrow" w:hAnsi="Arial Narrow"/>
          <w:sz w:val="22"/>
        </w:rPr>
      </w:pPr>
      <w:hyperlink r:id="rId60" w:history="1">
        <w:r w:rsidR="003B3C42">
          <w:rPr>
            <w:rStyle w:val="a3"/>
            <w:sz w:val="22"/>
          </w:rPr>
          <w:t>http://www.hrw.org/</w:t>
        </w:r>
      </w:hyperlink>
      <w:r w:rsidR="003B3C42">
        <w:rPr>
          <w:rFonts w:ascii="Arial Narrow" w:hAnsi="Arial Narrow"/>
          <w:sz w:val="22"/>
        </w:rPr>
        <w:t xml:space="preserve"> </w:t>
      </w:r>
    </w:p>
    <w:p w:rsidR="003B3C42" w:rsidRDefault="003B3C42" w:rsidP="003B3C42">
      <w:pPr>
        <w:spacing w:line="360" w:lineRule="auto"/>
        <w:rPr>
          <w:rFonts w:ascii="Arial Narrow" w:hAnsi="Arial Narrow"/>
          <w:sz w:val="22"/>
        </w:rPr>
      </w:pPr>
      <w:r>
        <w:rPr>
          <w:rFonts w:ascii="Arial Narrow" w:hAnsi="Arial Narrow"/>
          <w:sz w:val="22"/>
        </w:rPr>
        <w:t>Freedom House:</w:t>
      </w:r>
    </w:p>
    <w:p w:rsidR="003B3C42" w:rsidRDefault="00AE30C8" w:rsidP="003B3C42">
      <w:pPr>
        <w:spacing w:line="360" w:lineRule="auto"/>
        <w:rPr>
          <w:rFonts w:ascii="Arial Narrow" w:hAnsi="Arial Narrow"/>
          <w:sz w:val="22"/>
        </w:rPr>
      </w:pPr>
      <w:hyperlink r:id="rId61" w:history="1">
        <w:r w:rsidR="003B3C42">
          <w:rPr>
            <w:rStyle w:val="a3"/>
            <w:sz w:val="22"/>
          </w:rPr>
          <w:t>http://www.freedomhouse.org</w:t>
        </w:r>
      </w:hyperlink>
    </w:p>
    <w:p w:rsidR="003B3C42" w:rsidRDefault="003B3C42" w:rsidP="003B3C42">
      <w:pPr>
        <w:spacing w:line="360" w:lineRule="auto"/>
        <w:rPr>
          <w:rFonts w:ascii="Arial Narrow" w:hAnsi="Arial Narrow"/>
          <w:sz w:val="22"/>
        </w:rPr>
      </w:pPr>
      <w:r>
        <w:rPr>
          <w:rFonts w:ascii="Arial Narrow" w:hAnsi="Arial Narrow"/>
          <w:sz w:val="22"/>
        </w:rPr>
        <w:t>Council on Foreign Relations:</w:t>
      </w:r>
    </w:p>
    <w:p w:rsidR="003B3C42" w:rsidRDefault="00AE30C8" w:rsidP="003B3C42">
      <w:pPr>
        <w:spacing w:line="360" w:lineRule="auto"/>
        <w:rPr>
          <w:rFonts w:ascii="Arial Narrow" w:hAnsi="Arial Narrow"/>
          <w:sz w:val="22"/>
        </w:rPr>
      </w:pPr>
      <w:hyperlink r:id="rId62" w:history="1">
        <w:r w:rsidR="003B3C42">
          <w:rPr>
            <w:rStyle w:val="a3"/>
            <w:sz w:val="22"/>
          </w:rPr>
          <w:t>http://www.cfr.org/</w:t>
        </w:r>
      </w:hyperlink>
    </w:p>
    <w:p w:rsidR="003B3C42" w:rsidRDefault="003B3C42" w:rsidP="003B3C42">
      <w:pPr>
        <w:spacing w:line="360" w:lineRule="auto"/>
        <w:rPr>
          <w:rFonts w:ascii="Arial Narrow" w:hAnsi="Arial Narrow"/>
          <w:sz w:val="22"/>
        </w:rPr>
      </w:pPr>
      <w:smartTag w:uri="urn:schemas-microsoft-com:office:smarttags" w:element="City">
        <w:smartTag w:uri="urn:schemas-microsoft-com:office:smarttags" w:element="place">
          <w:r>
            <w:rPr>
              <w:rFonts w:ascii="Arial Narrow" w:hAnsi="Arial Narrow"/>
              <w:sz w:val="22"/>
            </w:rPr>
            <w:t>Chatham</w:t>
          </w:r>
        </w:smartTag>
      </w:smartTag>
      <w:r>
        <w:rPr>
          <w:rFonts w:ascii="Arial Narrow" w:hAnsi="Arial Narrow"/>
          <w:sz w:val="22"/>
        </w:rPr>
        <w:t xml:space="preserve"> House:</w:t>
      </w:r>
    </w:p>
    <w:p w:rsidR="003B3C42" w:rsidRDefault="00AE30C8" w:rsidP="003B3C42">
      <w:pPr>
        <w:spacing w:line="360" w:lineRule="auto"/>
        <w:rPr>
          <w:rFonts w:ascii="Arial Narrow" w:hAnsi="Arial Narrow"/>
          <w:sz w:val="22"/>
        </w:rPr>
      </w:pPr>
      <w:hyperlink r:id="rId63" w:history="1">
        <w:r w:rsidR="003B3C42">
          <w:rPr>
            <w:rStyle w:val="a3"/>
            <w:sz w:val="22"/>
          </w:rPr>
          <w:t>http://www.chathamhouse.org.uk/</w:t>
        </w:r>
      </w:hyperlink>
    </w:p>
    <w:p w:rsidR="003B3C42" w:rsidRDefault="003B3C42" w:rsidP="003B3C42">
      <w:pPr>
        <w:spacing w:line="360" w:lineRule="auto"/>
        <w:rPr>
          <w:rFonts w:ascii="Arial Narrow" w:hAnsi="Arial Narrow"/>
          <w:sz w:val="22"/>
        </w:rPr>
      </w:pPr>
      <w:r>
        <w:rPr>
          <w:rFonts w:ascii="Arial Narrow" w:hAnsi="Arial Narrow"/>
          <w:sz w:val="22"/>
        </w:rPr>
        <w:t xml:space="preserve">Peace Research Institute </w:t>
      </w:r>
      <w:smartTag w:uri="urn:schemas-microsoft-com:office:smarttags" w:element="City">
        <w:smartTag w:uri="urn:schemas-microsoft-com:office:smarttags" w:element="place">
          <w:r>
            <w:rPr>
              <w:rFonts w:ascii="Arial Narrow" w:hAnsi="Arial Narrow"/>
              <w:sz w:val="22"/>
            </w:rPr>
            <w:t>Oslo</w:t>
          </w:r>
        </w:smartTag>
      </w:smartTag>
      <w:r>
        <w:rPr>
          <w:rFonts w:ascii="Arial Narrow" w:hAnsi="Arial Narrow"/>
          <w:sz w:val="22"/>
        </w:rPr>
        <w:t>:</w:t>
      </w:r>
    </w:p>
    <w:p w:rsidR="003B3C42" w:rsidRDefault="00AE30C8" w:rsidP="003B3C42">
      <w:pPr>
        <w:spacing w:line="360" w:lineRule="auto"/>
        <w:rPr>
          <w:rFonts w:ascii="Arial Narrow" w:hAnsi="Arial Narrow"/>
          <w:sz w:val="22"/>
        </w:rPr>
      </w:pPr>
      <w:hyperlink r:id="rId64" w:history="1">
        <w:r w:rsidR="003B3C42">
          <w:rPr>
            <w:rStyle w:val="a3"/>
            <w:sz w:val="22"/>
          </w:rPr>
          <w:t>http://www.prio.no/</w:t>
        </w:r>
      </w:hyperlink>
    </w:p>
    <w:p w:rsidR="003B3C42" w:rsidRDefault="003B3C42" w:rsidP="003B3C42">
      <w:pPr>
        <w:spacing w:line="360" w:lineRule="auto"/>
        <w:rPr>
          <w:rFonts w:ascii="Arial Narrow" w:hAnsi="Arial Narrow"/>
          <w:sz w:val="22"/>
        </w:rPr>
      </w:pPr>
      <w:r>
        <w:rPr>
          <w:rFonts w:ascii="Arial Narrow" w:hAnsi="Arial Narrow"/>
          <w:sz w:val="22"/>
        </w:rPr>
        <w:t>Stockholm International Peace Research Institute:</w:t>
      </w:r>
    </w:p>
    <w:p w:rsidR="003B3C42" w:rsidRDefault="00AE30C8" w:rsidP="003B3C42">
      <w:pPr>
        <w:spacing w:line="360" w:lineRule="auto"/>
        <w:rPr>
          <w:rFonts w:ascii="Arial Narrow" w:hAnsi="Arial Narrow"/>
          <w:sz w:val="22"/>
        </w:rPr>
      </w:pPr>
      <w:hyperlink r:id="rId65" w:history="1">
        <w:r w:rsidR="003B3C42">
          <w:rPr>
            <w:rStyle w:val="a3"/>
            <w:sz w:val="22"/>
          </w:rPr>
          <w:t>http://www.sipri.org/</w:t>
        </w:r>
      </w:hyperlink>
    </w:p>
    <w:p w:rsidR="003B3C42" w:rsidRDefault="003B3C42" w:rsidP="003B3C42">
      <w:pPr>
        <w:spacing w:line="360" w:lineRule="auto"/>
        <w:rPr>
          <w:rFonts w:ascii="Arial Narrow" w:hAnsi="Arial Narrow"/>
          <w:sz w:val="22"/>
        </w:rPr>
      </w:pPr>
      <w:r>
        <w:rPr>
          <w:rFonts w:ascii="Arial Narrow" w:hAnsi="Arial Narrow"/>
          <w:sz w:val="22"/>
        </w:rPr>
        <w:t>Global Centre for the Responsibility to Protect:</w:t>
      </w:r>
    </w:p>
    <w:p w:rsidR="003B3C42" w:rsidRDefault="00AE30C8" w:rsidP="003B3C42">
      <w:pPr>
        <w:spacing w:line="360" w:lineRule="auto"/>
        <w:rPr>
          <w:rFonts w:ascii="Arial Narrow" w:hAnsi="Arial Narrow"/>
          <w:sz w:val="22"/>
        </w:rPr>
      </w:pPr>
      <w:hyperlink r:id="rId66" w:history="1">
        <w:r w:rsidR="003B3C42">
          <w:rPr>
            <w:rStyle w:val="a3"/>
            <w:sz w:val="22"/>
          </w:rPr>
          <w:t>http://www.globalr2p.org/</w:t>
        </w:r>
      </w:hyperlink>
    </w:p>
    <w:p w:rsidR="003B3C42" w:rsidRDefault="003B3C42" w:rsidP="003B3C42">
      <w:pPr>
        <w:spacing w:line="360" w:lineRule="auto"/>
        <w:rPr>
          <w:rFonts w:ascii="Arial Narrow" w:hAnsi="Arial Narrow"/>
          <w:sz w:val="22"/>
        </w:rPr>
      </w:pPr>
      <w:r>
        <w:rPr>
          <w:rFonts w:ascii="Arial Narrow" w:hAnsi="Arial Narrow"/>
          <w:sz w:val="22"/>
        </w:rPr>
        <w:t>Stanford Encyclopedia of Philosophy:</w:t>
      </w:r>
    </w:p>
    <w:p w:rsidR="003B3C42" w:rsidRDefault="00AE30C8" w:rsidP="003B3C42">
      <w:pPr>
        <w:spacing w:line="360" w:lineRule="auto"/>
        <w:rPr>
          <w:rFonts w:ascii="Arial Narrow" w:hAnsi="Arial Narrow"/>
          <w:sz w:val="22"/>
        </w:rPr>
      </w:pPr>
      <w:hyperlink r:id="rId67" w:history="1">
        <w:r w:rsidR="003B3C42">
          <w:rPr>
            <w:rStyle w:val="a3"/>
            <w:sz w:val="22"/>
          </w:rPr>
          <w:t>http://plato.stanford.edu/</w:t>
        </w:r>
      </w:hyperlink>
    </w:p>
    <w:p w:rsidR="003B3C42" w:rsidRDefault="003B3C42" w:rsidP="003B3C42">
      <w:pPr>
        <w:pStyle w:val="a9"/>
        <w:rPr>
          <w:sz w:val="24"/>
          <w:szCs w:val="24"/>
        </w:rPr>
      </w:pPr>
    </w:p>
    <w:p w:rsidR="003B3C42" w:rsidRDefault="003B3C42" w:rsidP="003B3C42">
      <w:pPr>
        <w:pStyle w:val="a9"/>
        <w:rPr>
          <w:sz w:val="24"/>
          <w:szCs w:val="24"/>
        </w:rPr>
      </w:pPr>
    </w:p>
    <w:p w:rsidR="003B3C42" w:rsidRDefault="003B3C42" w:rsidP="003B3C42">
      <w:pPr>
        <w:rPr>
          <w:rFonts w:ascii="Arial Narrow" w:hAnsi="Arial Narrow"/>
          <w:sz w:val="24"/>
          <w:szCs w:val="24"/>
        </w:rPr>
      </w:pPr>
    </w:p>
    <w:p w:rsidR="003B3C42" w:rsidRDefault="003B3C42" w:rsidP="003B3C42">
      <w:pPr>
        <w:pStyle w:val="a9"/>
        <w:rPr>
          <w:sz w:val="24"/>
          <w:szCs w:val="24"/>
        </w:rPr>
      </w:pPr>
    </w:p>
    <w:p w:rsidR="003B3C42" w:rsidRDefault="003B3C42" w:rsidP="003B3C42">
      <w:pPr>
        <w:pStyle w:val="a9"/>
        <w:rPr>
          <w:sz w:val="24"/>
          <w:szCs w:val="24"/>
        </w:rPr>
      </w:pPr>
    </w:p>
    <w:p w:rsidR="003B3C42" w:rsidRDefault="003B3C42" w:rsidP="003B3C42">
      <w:pPr>
        <w:spacing w:line="480" w:lineRule="auto"/>
      </w:pPr>
      <w:r>
        <w:t xml:space="preserve">2. Illustrate the impact of the issue on these levels of analysis: individual (human being, person, citizen), group (socio-cultural-economic groups, socio-political elites, communities, nations, states) and system (regional, international, global) </w:t>
      </w:r>
      <w:r>
        <w:sym w:font="Wingdings" w:char="F0E0"/>
      </w:r>
      <w:r>
        <w:t xml:space="preserve"> 10 points</w:t>
      </w:r>
    </w:p>
    <w:p w:rsidR="003B3C42" w:rsidRDefault="003B3C42" w:rsidP="003B3C42">
      <w:pPr>
        <w:spacing w:line="480" w:lineRule="auto"/>
      </w:pPr>
      <w:r>
        <w:t xml:space="preserve">3. Explain the arguments and justifications that support both positions considering what is morally desirable and check if it is politically feasible (it is up to your interpretation of ethics in international affairs to decide how to balance moral desirability and political feasibility) </w:t>
      </w:r>
      <w:r>
        <w:sym w:font="Wingdings" w:char="F0E0"/>
      </w:r>
      <w:r>
        <w:t xml:space="preserve"> 10 points</w:t>
      </w:r>
    </w:p>
    <w:p w:rsidR="003B3C42" w:rsidRDefault="003B3C42" w:rsidP="003B3C42">
      <w:pPr>
        <w:spacing w:line="480" w:lineRule="auto"/>
      </w:pPr>
      <w:r>
        <w:t xml:space="preserve">4. Conclude stating your normative perspective on the issue </w:t>
      </w:r>
      <w:r>
        <w:sym w:font="Wingdings" w:char="F0E0"/>
      </w:r>
      <w:r>
        <w:t xml:space="preserve"> 5 points </w:t>
      </w:r>
    </w:p>
    <w:p w:rsidR="003B3C42" w:rsidRDefault="003B3C42" w:rsidP="003B3C42">
      <w:pPr>
        <w:spacing w:line="480" w:lineRule="auto"/>
        <w:rPr>
          <w:b/>
        </w:rPr>
      </w:pPr>
    </w:p>
    <w:p w:rsidR="003B3C42" w:rsidRDefault="003B3C42" w:rsidP="003B3C42">
      <w:pPr>
        <w:spacing w:line="480" w:lineRule="auto"/>
      </w:pPr>
      <w:r>
        <w:t>Material for the preparation to the exam:</w:t>
      </w:r>
    </w:p>
    <w:p w:rsidR="003B3C42" w:rsidRDefault="003B3C42" w:rsidP="003B3C42">
      <w:pPr>
        <w:numPr>
          <w:ilvl w:val="0"/>
          <w:numId w:val="3"/>
        </w:numPr>
        <w:spacing w:line="480" w:lineRule="auto"/>
        <w:rPr>
          <w:b/>
        </w:rPr>
      </w:pPr>
      <w:r>
        <w:rPr>
          <w:b/>
        </w:rPr>
        <w:t xml:space="preserve">Power Points: </w:t>
      </w:r>
      <w:r>
        <w:t>Basic Ethics Review, Ethics and Politics: An Overview, An Ethical Perspective on International Affairs, Human Rights, Contemporary Just War Theory, Humanitarian Intervention, Responsibility to Protect, Globalization and Economic Justice</w:t>
      </w:r>
    </w:p>
    <w:p w:rsidR="003B3C42" w:rsidRDefault="003B3C42" w:rsidP="003B3C42">
      <w:pPr>
        <w:spacing w:line="360" w:lineRule="auto"/>
        <w:jc w:val="both"/>
      </w:pPr>
      <w:r>
        <w:rPr>
          <w:b/>
        </w:rPr>
        <w:t xml:space="preserve"> </w:t>
      </w:r>
      <w:smartTag w:uri="urn:schemas-microsoft-com:office:smarttags" w:element="City">
        <w:r>
          <w:rPr>
            <w:b/>
          </w:rPr>
          <w:t>Readings</w:t>
        </w:r>
      </w:smartTag>
      <w:r>
        <w:rPr>
          <w:b/>
        </w:rPr>
        <w:t xml:space="preserve">: </w:t>
      </w:r>
      <w:r>
        <w:t xml:space="preserve">Cunliffe, Sovereignty and the Ethics of Responsibility; Dill and Shue, Limiting the Killing in War: Military Necessity and the </w:t>
      </w:r>
      <w:smartTag w:uri="urn:schemas-microsoft-com:office:smarttags" w:element="place">
        <w:smartTag w:uri="urn:schemas-microsoft-com:office:smarttags" w:element="City">
          <w:r>
            <w:t>St. Petersburg</w:t>
          </w:r>
        </w:smartTag>
      </w:smartTag>
      <w:r>
        <w:t xml:space="preserve"> Assumption; Evans, Responding to Atrocities: The New Geopolitics of Intervention. </w:t>
      </w:r>
      <w:r>
        <w:rPr>
          <w:i/>
        </w:rPr>
        <w:t>SIPRI Yearbook 2012</w:t>
      </w:r>
      <w:r>
        <w:t xml:space="preserve">; Ignatieff and Rosenthal, </w:t>
      </w:r>
      <w:r>
        <w:rPr>
          <w:bCs/>
          <w:i/>
        </w:rPr>
        <w:t>Re-Imagining a Global Ethic.;</w:t>
      </w:r>
      <w:r>
        <w:rPr>
          <w:bCs/>
        </w:rPr>
        <w:t xml:space="preserve"> </w:t>
      </w:r>
      <w:r>
        <w:t xml:space="preserve">Korman, The Welfarist Approach to Human Rights: A Critique. McMahan, </w:t>
      </w:r>
      <w:r>
        <w:rPr>
          <w:i/>
        </w:rPr>
        <w:t>Unjust  War in Iraq</w:t>
      </w:r>
      <w:r>
        <w:t xml:space="preserve">; Nardin, Humanitarian Imperialism; </w:t>
      </w:r>
      <w:r>
        <w:rPr>
          <w:bCs/>
        </w:rPr>
        <w:t xml:space="preserve">Posner, </w:t>
      </w:r>
      <w:r>
        <w:rPr>
          <w:bCs/>
          <w:i/>
        </w:rPr>
        <w:t>Human Welfare, Not Human Rights</w:t>
      </w:r>
      <w:r>
        <w:rPr>
          <w:bCs/>
        </w:rPr>
        <w:t xml:space="preserve">; </w:t>
      </w:r>
      <w:r>
        <w:t xml:space="preserve">Rosenthal, </w:t>
      </w:r>
      <w:r>
        <w:rPr>
          <w:i/>
        </w:rPr>
        <w:t xml:space="preserve">In Search of a Global Ethic; </w:t>
      </w:r>
      <w:r>
        <w:t xml:space="preserve">Pogge, World Poverty and Human Rights; - Pogge, Baseline for Determining Harm. Reply to Risse; Risse, Do We Owe the Global Poor Assistance or Rectification? Response to Pogge; </w:t>
      </w:r>
      <w:r>
        <w:rPr>
          <w:bCs/>
        </w:rPr>
        <w:t xml:space="preserve">Schwartz, Just War Doctrine and Nuclear Weapons: A Case Study of a Proposed Attack on Iran’s Nuclear Facilities from an American and Israeli Perspective; </w:t>
      </w:r>
      <w:r>
        <w:t xml:space="preserve">Teson , Ending Tyranny in Iraq. </w:t>
      </w:r>
    </w:p>
    <w:p w:rsidR="003B3C42" w:rsidRDefault="003B3C42" w:rsidP="003B3C42">
      <w:pPr>
        <w:spacing w:line="480" w:lineRule="auto"/>
      </w:pPr>
    </w:p>
    <w:p w:rsidR="003B3C42" w:rsidRDefault="003B3C42" w:rsidP="003B3C42">
      <w:pPr>
        <w:spacing w:line="480" w:lineRule="auto"/>
        <w:rPr>
          <w:b/>
        </w:rPr>
      </w:pPr>
      <w:r>
        <w:rPr>
          <w:b/>
        </w:rPr>
        <w:t>RULES</w:t>
      </w:r>
    </w:p>
    <w:p w:rsidR="003B3C42" w:rsidRDefault="003B3C42" w:rsidP="003B3C42">
      <w:pPr>
        <w:spacing w:line="480" w:lineRule="auto"/>
        <w:rPr>
          <w:u w:val="single"/>
        </w:rPr>
      </w:pPr>
      <w:r>
        <w:t>- Bring your I.D.</w:t>
      </w:r>
      <w:r>
        <w:rPr>
          <w:u w:val="single"/>
        </w:rPr>
        <w:t xml:space="preserve"> </w:t>
      </w:r>
    </w:p>
    <w:p w:rsidR="003B3C42" w:rsidRDefault="003B3C42" w:rsidP="003B3C42">
      <w:pPr>
        <w:spacing w:line="480" w:lineRule="auto"/>
      </w:pPr>
      <w:r>
        <w:t xml:space="preserve">- </w:t>
      </w:r>
      <w:r>
        <w:rPr>
          <w:b/>
          <w:u w:val="single"/>
        </w:rPr>
        <w:t>Cheating is strictly and severely punished (for example, talking, looking to others’ exams, having notes, having the cell phone switched on, and so on…)</w:t>
      </w:r>
    </w:p>
    <w:p w:rsidR="003B3C42" w:rsidRDefault="003B3C42" w:rsidP="003B3C42">
      <w:pPr>
        <w:spacing w:line="480" w:lineRule="auto"/>
      </w:pPr>
      <w:r>
        <w:t>- During the exam you are allowed to have on the table: a pen, the exam, something to drink and the readings. No dictionaries.</w:t>
      </w:r>
    </w:p>
    <w:p w:rsidR="003B3C42" w:rsidRDefault="003B3C42" w:rsidP="003B3C42">
      <w:pPr>
        <w:spacing w:line="480" w:lineRule="auto"/>
      </w:pPr>
      <w:r>
        <w:t xml:space="preserve">- Switch off your cell phones and put them in your bag together with your notes. </w:t>
      </w:r>
    </w:p>
    <w:p w:rsidR="003B3C42" w:rsidRDefault="003B3C42" w:rsidP="003B3C42">
      <w:pPr>
        <w:spacing w:line="480" w:lineRule="auto"/>
        <w:rPr>
          <w:b/>
          <w:u w:val="single"/>
        </w:rPr>
      </w:pPr>
      <w:r>
        <w:t>- The exam will go on for 2 HOURS</w:t>
      </w:r>
    </w:p>
    <w:p w:rsidR="003B3C42" w:rsidRPr="00B04CC4" w:rsidRDefault="00B04CC4" w:rsidP="003B3C42">
      <w:pPr>
        <w:spacing w:line="360" w:lineRule="auto"/>
        <w:rPr>
          <w:b/>
        </w:rPr>
      </w:pPr>
      <w:r w:rsidRPr="00B04CC4">
        <w:rPr>
          <w:b/>
        </w:rPr>
        <w:t>How to cite:</w:t>
      </w:r>
    </w:p>
    <w:p w:rsidR="003B3C42" w:rsidRDefault="003B3C42" w:rsidP="003B3C42">
      <w:pPr>
        <w:pStyle w:val="3"/>
        <w:rPr>
          <w:lang w:val="en"/>
        </w:rPr>
      </w:pPr>
      <w:r>
        <w:rPr>
          <w:rStyle w:val="mw-headline"/>
          <w:lang w:val="en"/>
        </w:rPr>
        <w:t>Print sources</w:t>
      </w:r>
    </w:p>
    <w:p w:rsidR="003B3C42" w:rsidRDefault="003B3C42" w:rsidP="003B3C42">
      <w:pPr>
        <w:rPr>
          <w:lang w:val="en"/>
        </w:rPr>
      </w:pPr>
      <w:r>
        <w:rPr>
          <w:lang w:val="en"/>
        </w:rPr>
        <w:t xml:space="preserve">Book by one author </w:t>
      </w:r>
    </w:p>
    <w:p w:rsidR="003B3C42" w:rsidRDefault="003B3C42" w:rsidP="003B3C42">
      <w:pPr>
        <w:numPr>
          <w:ilvl w:val="0"/>
          <w:numId w:val="10"/>
        </w:numPr>
        <w:spacing w:before="100" w:beforeAutospacing="1" w:after="100" w:afterAutospacing="1"/>
        <w:rPr>
          <w:lang w:val="en"/>
        </w:rPr>
      </w:pPr>
      <w:r>
        <w:rPr>
          <w:lang w:val="en"/>
        </w:rPr>
        <w:t xml:space="preserve">Sheril, R. D. (1956). </w:t>
      </w:r>
      <w:r>
        <w:rPr>
          <w:i/>
          <w:iCs/>
          <w:lang w:val="en"/>
        </w:rPr>
        <w:t>The terrifying future: Contemplating color television</w:t>
      </w:r>
      <w:r>
        <w:rPr>
          <w:lang w:val="en"/>
        </w:rPr>
        <w:t xml:space="preserve">. </w:t>
      </w:r>
      <w:smartTag w:uri="urn:schemas-microsoft-com:office:smarttags" w:element="place">
        <w:smartTag w:uri="urn:schemas-microsoft-com:office:smarttags" w:element="City">
          <w:r>
            <w:rPr>
              <w:lang w:val="en"/>
            </w:rPr>
            <w:t>San Diego</w:t>
          </w:r>
        </w:smartTag>
        <w:r>
          <w:rPr>
            <w:lang w:val="en"/>
          </w:rPr>
          <w:t xml:space="preserve">, </w:t>
        </w:r>
        <w:smartTag w:uri="urn:schemas-microsoft-com:office:smarttags" w:element="State">
          <w:r>
            <w:rPr>
              <w:lang w:val="en"/>
            </w:rPr>
            <w:t>CA</w:t>
          </w:r>
        </w:smartTag>
      </w:smartTag>
      <w:r>
        <w:rPr>
          <w:lang w:val="en"/>
        </w:rPr>
        <w:t xml:space="preserve">: Halstead. </w:t>
      </w:r>
    </w:p>
    <w:p w:rsidR="003B3C42" w:rsidRDefault="003B3C42" w:rsidP="003B3C42">
      <w:pPr>
        <w:rPr>
          <w:lang w:val="en"/>
        </w:rPr>
      </w:pPr>
      <w:r>
        <w:rPr>
          <w:lang w:val="en"/>
        </w:rPr>
        <w:t xml:space="preserve">Book by two authors </w:t>
      </w:r>
    </w:p>
    <w:p w:rsidR="003B3C42" w:rsidRDefault="003B3C42" w:rsidP="003B3C42">
      <w:pPr>
        <w:numPr>
          <w:ilvl w:val="0"/>
          <w:numId w:val="11"/>
        </w:numPr>
        <w:spacing w:before="100" w:beforeAutospacing="1" w:after="100" w:afterAutospacing="1"/>
        <w:rPr>
          <w:lang w:val="en"/>
        </w:rPr>
      </w:pPr>
      <w:r>
        <w:rPr>
          <w:lang w:val="en"/>
        </w:rPr>
        <w:t xml:space="preserve">Kurosawa, J., &amp; Armistead, Q. (1972). </w:t>
      </w:r>
      <w:r>
        <w:rPr>
          <w:i/>
          <w:iCs/>
          <w:lang w:val="en"/>
        </w:rPr>
        <w:t>Hairball: An intensive peek behind the surface of an enigma</w:t>
      </w:r>
      <w:r>
        <w:rPr>
          <w:lang w:val="en"/>
        </w:rPr>
        <w:t xml:space="preserve">. </w:t>
      </w:r>
      <w:smartTag w:uri="urn:schemas-microsoft-com:office:smarttags" w:element="City">
        <w:r>
          <w:rPr>
            <w:lang w:val="en"/>
          </w:rPr>
          <w:t>Hamilton</w:t>
        </w:r>
      </w:smartTag>
      <w:r>
        <w:rPr>
          <w:lang w:val="en"/>
        </w:rPr>
        <w:t xml:space="preserve">, </w:t>
      </w:r>
      <w:smartTag w:uri="urn:schemas-microsoft-com:office:smarttags" w:element="State">
        <w:r>
          <w:rPr>
            <w:lang w:val="en"/>
          </w:rPr>
          <w:t>Ontario</w:t>
        </w:r>
      </w:smartTag>
      <w:r>
        <w:rPr>
          <w:lang w:val="en"/>
        </w:rPr>
        <w:t xml:space="preserve">, </w:t>
      </w:r>
      <w:smartTag w:uri="urn:schemas-microsoft-com:office:smarttags" w:element="country-region">
        <w:r>
          <w:rPr>
            <w:lang w:val="en"/>
          </w:rPr>
          <w:t>Canada</w:t>
        </w:r>
      </w:smartTag>
      <w:r>
        <w:rPr>
          <w:lang w:val="en"/>
        </w:rPr>
        <w:t xml:space="preserve">: </w:t>
      </w:r>
      <w:smartTag w:uri="urn:schemas-microsoft-com:office:smarttags" w:element="place">
        <w:smartTag w:uri="urn:schemas-microsoft-com:office:smarttags" w:element="PlaceName">
          <w:r>
            <w:rPr>
              <w:lang w:val="en"/>
            </w:rPr>
            <w:t>McMaster</w:t>
          </w:r>
        </w:smartTag>
        <w:r>
          <w:rPr>
            <w:lang w:val="en"/>
          </w:rPr>
          <w:t xml:space="preserve"> </w:t>
        </w:r>
        <w:smartTag w:uri="urn:schemas-microsoft-com:office:smarttags" w:element="PlaceType">
          <w:r>
            <w:rPr>
              <w:lang w:val="en"/>
            </w:rPr>
            <w:t>University</w:t>
          </w:r>
        </w:smartTag>
      </w:smartTag>
      <w:r>
        <w:rPr>
          <w:lang w:val="en"/>
        </w:rPr>
        <w:t xml:space="preserve"> Press. </w:t>
      </w:r>
    </w:p>
    <w:p w:rsidR="003B3C42" w:rsidRDefault="003B3C42" w:rsidP="003B3C42">
      <w:pPr>
        <w:rPr>
          <w:lang w:val="en"/>
        </w:rPr>
      </w:pPr>
      <w:r>
        <w:rPr>
          <w:lang w:val="en"/>
        </w:rPr>
        <w:t xml:space="preserve">Chapter in an edited book </w:t>
      </w:r>
    </w:p>
    <w:p w:rsidR="003B3C42" w:rsidRDefault="003B3C42" w:rsidP="003B3C42">
      <w:pPr>
        <w:numPr>
          <w:ilvl w:val="0"/>
          <w:numId w:val="12"/>
        </w:numPr>
        <w:spacing w:before="100" w:beforeAutospacing="1" w:after="100" w:afterAutospacing="1"/>
        <w:rPr>
          <w:lang w:val="en"/>
        </w:rPr>
      </w:pPr>
      <w:r>
        <w:rPr>
          <w:lang w:val="en"/>
        </w:rPr>
        <w:t xml:space="preserve">Mcdonalds, A. (1993). Practical methods for the apprehension and sustained containment of supernatural entities. In G. L. Yeager (Ed.), </w:t>
      </w:r>
      <w:r>
        <w:rPr>
          <w:i/>
          <w:iCs/>
          <w:lang w:val="en"/>
        </w:rPr>
        <w:t>Paranormal and occult studies: Case studies in application</w:t>
      </w:r>
      <w:r>
        <w:rPr>
          <w:lang w:val="en"/>
        </w:rPr>
        <w:t xml:space="preserve"> (pp. 42–64). </w:t>
      </w:r>
      <w:smartTag w:uri="urn:schemas-microsoft-com:office:smarttags" w:element="place">
        <w:smartTag w:uri="urn:schemas-microsoft-com:office:smarttags" w:element="City">
          <w:r>
            <w:rPr>
              <w:lang w:val="en"/>
            </w:rPr>
            <w:t>London</w:t>
          </w:r>
        </w:smartTag>
        <w:r>
          <w:rPr>
            <w:lang w:val="en"/>
          </w:rPr>
          <w:t xml:space="preserve">, </w:t>
        </w:r>
        <w:smartTag w:uri="urn:schemas-microsoft-com:office:smarttags" w:element="country-region">
          <w:r>
            <w:rPr>
              <w:lang w:val="en"/>
            </w:rPr>
            <w:t>England</w:t>
          </w:r>
        </w:smartTag>
      </w:smartTag>
      <w:r>
        <w:rPr>
          <w:lang w:val="en"/>
        </w:rPr>
        <w:t xml:space="preserve">: OtherWorld Books. </w:t>
      </w:r>
    </w:p>
    <w:p w:rsidR="003B3C42" w:rsidRDefault="003B3C42" w:rsidP="003B3C42">
      <w:pPr>
        <w:rPr>
          <w:lang w:val="en"/>
        </w:rPr>
      </w:pPr>
      <w:r>
        <w:rPr>
          <w:lang w:val="en"/>
        </w:rPr>
        <w:t xml:space="preserve">Dissertation (PhD or masters) </w:t>
      </w:r>
    </w:p>
    <w:p w:rsidR="003B3C42" w:rsidRDefault="003B3C42" w:rsidP="003B3C42">
      <w:pPr>
        <w:numPr>
          <w:ilvl w:val="0"/>
          <w:numId w:val="13"/>
        </w:numPr>
        <w:spacing w:before="100" w:beforeAutospacing="1" w:after="100" w:afterAutospacing="1"/>
        <w:rPr>
          <w:lang w:val="en"/>
        </w:rPr>
      </w:pPr>
      <w:r>
        <w:rPr>
          <w:lang w:val="en"/>
        </w:rPr>
        <w:t xml:space="preserve">Mcdonalds, A. (1991). </w:t>
      </w:r>
      <w:r>
        <w:rPr>
          <w:i/>
          <w:iCs/>
          <w:lang w:val="en"/>
        </w:rPr>
        <w:t>Practical dissertation title</w:t>
      </w:r>
      <w:r>
        <w:rPr>
          <w:lang w:val="en"/>
        </w:rPr>
        <w:t xml:space="preserve"> (Unpublished doctoral dissertation). </w:t>
      </w:r>
      <w:smartTag w:uri="urn:schemas-microsoft-com:office:smarttags" w:element="PlaceType">
        <w:r>
          <w:rPr>
            <w:lang w:val="en"/>
          </w:rPr>
          <w:t>University</w:t>
        </w:r>
      </w:smartTag>
      <w:r>
        <w:rPr>
          <w:lang w:val="en"/>
        </w:rPr>
        <w:t xml:space="preserve"> of </w:t>
      </w:r>
      <w:smartTag w:uri="urn:schemas-microsoft-com:office:smarttags" w:element="PlaceName">
        <w:r>
          <w:rPr>
            <w:lang w:val="en"/>
          </w:rPr>
          <w:t>Florida</w:t>
        </w:r>
      </w:smartTag>
      <w:r>
        <w:rPr>
          <w:lang w:val="en"/>
        </w:rPr>
        <w:t xml:space="preserve">, </w:t>
      </w:r>
      <w:smartTag w:uri="urn:schemas-microsoft-com:office:smarttags" w:element="place">
        <w:smartTag w:uri="urn:schemas-microsoft-com:office:smarttags" w:element="City">
          <w:r>
            <w:rPr>
              <w:lang w:val="en"/>
            </w:rPr>
            <w:t>Gainesville</w:t>
          </w:r>
        </w:smartTag>
        <w:r>
          <w:rPr>
            <w:lang w:val="en"/>
          </w:rPr>
          <w:t xml:space="preserve">, </w:t>
        </w:r>
        <w:smartTag w:uri="urn:schemas-microsoft-com:office:smarttags" w:element="State">
          <w:r>
            <w:rPr>
              <w:lang w:val="en"/>
            </w:rPr>
            <w:t>FL.</w:t>
          </w:r>
        </w:smartTag>
      </w:smartTag>
      <w:r>
        <w:rPr>
          <w:lang w:val="en"/>
        </w:rPr>
        <w:t xml:space="preserve"> </w:t>
      </w:r>
    </w:p>
    <w:p w:rsidR="003B3C42" w:rsidRDefault="003B3C42" w:rsidP="003B3C42">
      <w:pPr>
        <w:rPr>
          <w:lang w:val="en"/>
        </w:rPr>
      </w:pPr>
      <w:r>
        <w:rPr>
          <w:lang w:val="en"/>
        </w:rPr>
        <w:t xml:space="preserve">Article in a journal with continuous pagination (nearly all journals use continuous pagination) </w:t>
      </w:r>
    </w:p>
    <w:p w:rsidR="003B3C42" w:rsidRDefault="003B3C42" w:rsidP="003B3C42">
      <w:pPr>
        <w:numPr>
          <w:ilvl w:val="0"/>
          <w:numId w:val="14"/>
        </w:numPr>
        <w:spacing w:before="100" w:beforeAutospacing="1" w:after="100" w:afterAutospacing="1"/>
        <w:rPr>
          <w:lang w:val="en"/>
        </w:rPr>
      </w:pPr>
      <w:r>
        <w:rPr>
          <w:lang w:val="en"/>
        </w:rPr>
        <w:t xml:space="preserve">Rottweiler, F. T., &amp; Beauchemin, J. L. (1987). </w:t>
      </w:r>
      <w:smartTag w:uri="urn:schemas-microsoft-com:office:smarttags" w:element="place">
        <w:smartTag w:uri="urn:schemas-microsoft-com:office:smarttags" w:element="City">
          <w:r>
            <w:rPr>
              <w:lang w:val="en"/>
            </w:rPr>
            <w:t>Detroit</w:t>
          </w:r>
        </w:smartTag>
      </w:smartTag>
      <w:r>
        <w:rPr>
          <w:lang w:val="en"/>
        </w:rPr>
        <w:t xml:space="preserve"> and Narnia: Two foes on the brink of destruction. </w:t>
      </w:r>
      <w:r>
        <w:rPr>
          <w:i/>
          <w:iCs/>
          <w:lang w:val="en"/>
        </w:rPr>
        <w:t>Canadian/American Studies Journal, 54,</w:t>
      </w:r>
      <w:r>
        <w:rPr>
          <w:lang w:val="en"/>
        </w:rPr>
        <w:t xml:space="preserve"> 66–146. </w:t>
      </w:r>
    </w:p>
    <w:p w:rsidR="003B3C42" w:rsidRDefault="003B3C42" w:rsidP="003B3C42">
      <w:pPr>
        <w:numPr>
          <w:ilvl w:val="0"/>
          <w:numId w:val="15"/>
        </w:numPr>
        <w:spacing w:before="100" w:beforeAutospacing="1" w:after="100" w:afterAutospacing="1"/>
        <w:rPr>
          <w:lang w:val="en"/>
        </w:rPr>
      </w:pPr>
      <w:r>
        <w:rPr>
          <w:lang w:val="en"/>
        </w:rPr>
        <w:t xml:space="preserve">Kling, K. C., Hyde, J. S., Showers, C. J., &amp; Buswell, B. N. (1999). Gender differences in self-esteem: A meta-analysis. </w:t>
      </w:r>
      <w:r>
        <w:rPr>
          <w:i/>
          <w:iCs/>
          <w:lang w:val="en"/>
        </w:rPr>
        <w:t>Psychological Bulletin, 125,</w:t>
      </w:r>
      <w:r>
        <w:rPr>
          <w:lang w:val="en"/>
        </w:rPr>
        <w:t xml:space="preserve"> 470–500. doi:10.1037/0033-2909.125.4.470 </w:t>
      </w:r>
    </w:p>
    <w:p w:rsidR="003B3C42" w:rsidRDefault="003B3C42" w:rsidP="003B3C42">
      <w:pPr>
        <w:rPr>
          <w:lang w:val="en"/>
        </w:rPr>
      </w:pPr>
      <w:r>
        <w:rPr>
          <w:lang w:val="en"/>
        </w:rPr>
        <w:t xml:space="preserve">Article in a journal paginated separately </w:t>
      </w:r>
      <w:hyperlink r:id="rId68" w:tooltip="Journal Pagination" w:history="1">
        <w:r>
          <w:rPr>
            <w:rStyle w:val="a3"/>
            <w:lang w:val="en"/>
          </w:rPr>
          <w:t>Journal Pagination</w:t>
        </w:r>
      </w:hyperlink>
      <w:r>
        <w:rPr>
          <w:lang w:val="en"/>
        </w:rPr>
        <w:t xml:space="preserve"> </w:t>
      </w:r>
    </w:p>
    <w:p w:rsidR="003B3C42" w:rsidRDefault="003B3C42" w:rsidP="003B3C42">
      <w:pPr>
        <w:numPr>
          <w:ilvl w:val="0"/>
          <w:numId w:val="16"/>
        </w:numPr>
        <w:spacing w:before="100" w:beforeAutospacing="1" w:after="100" w:afterAutospacing="1"/>
        <w:rPr>
          <w:lang w:val="en"/>
        </w:rPr>
      </w:pPr>
      <w:r>
        <w:rPr>
          <w:lang w:val="en"/>
        </w:rPr>
        <w:t xml:space="preserve">Crackton, P. (1987). The Loonie: God's long-awaited gift to colourful pocket change? </w:t>
      </w:r>
      <w:r>
        <w:rPr>
          <w:i/>
          <w:iCs/>
          <w:lang w:val="en"/>
        </w:rPr>
        <w:t>Canadian Change, 64</w:t>
      </w:r>
      <w:r>
        <w:rPr>
          <w:lang w:val="en"/>
        </w:rPr>
        <w:t xml:space="preserve">(7), 34–37. </w:t>
      </w:r>
    </w:p>
    <w:p w:rsidR="003B3C42" w:rsidRDefault="003B3C42" w:rsidP="003B3C42">
      <w:pPr>
        <w:rPr>
          <w:lang w:val="en"/>
        </w:rPr>
      </w:pPr>
      <w:r>
        <w:rPr>
          <w:lang w:val="en"/>
        </w:rPr>
        <w:t xml:space="preserve">Article in a weekly magazine </w:t>
      </w:r>
    </w:p>
    <w:p w:rsidR="003B3C42" w:rsidRDefault="003B3C42" w:rsidP="003B3C42">
      <w:pPr>
        <w:numPr>
          <w:ilvl w:val="0"/>
          <w:numId w:val="17"/>
        </w:numPr>
        <w:spacing w:before="100" w:beforeAutospacing="1" w:after="100" w:afterAutospacing="1"/>
        <w:rPr>
          <w:lang w:val="en"/>
        </w:rPr>
      </w:pPr>
      <w:r>
        <w:rPr>
          <w:lang w:val="en"/>
        </w:rPr>
        <w:t xml:space="preserve">Henry, W. A., III. (1990, April 9). Making the grade in today's schools. </w:t>
      </w:r>
      <w:r>
        <w:rPr>
          <w:i/>
          <w:iCs/>
          <w:lang w:val="en"/>
        </w:rPr>
        <w:t>Time, 135,</w:t>
      </w:r>
      <w:r>
        <w:rPr>
          <w:lang w:val="en"/>
        </w:rPr>
        <w:t xml:space="preserve"> 28–31. </w:t>
      </w:r>
    </w:p>
    <w:p w:rsidR="003B3C42" w:rsidRDefault="003B3C42" w:rsidP="003B3C42">
      <w:pPr>
        <w:rPr>
          <w:lang w:val="en"/>
        </w:rPr>
      </w:pPr>
      <w:r>
        <w:rPr>
          <w:lang w:val="en"/>
        </w:rPr>
        <w:t xml:space="preserve">Article in a weekly magazine with DOI </w:t>
      </w:r>
    </w:p>
    <w:p w:rsidR="003B3C42" w:rsidRDefault="003B3C42" w:rsidP="003B3C42">
      <w:pPr>
        <w:numPr>
          <w:ilvl w:val="0"/>
          <w:numId w:val="18"/>
        </w:numPr>
        <w:spacing w:before="100" w:beforeAutospacing="1" w:after="100" w:afterAutospacing="1"/>
        <w:rPr>
          <w:lang w:val="en"/>
        </w:rPr>
      </w:pPr>
      <w:r>
        <w:rPr>
          <w:lang w:val="en"/>
        </w:rPr>
        <w:t xml:space="preserve">Hoff, K. (2010, March 19). Fairness in modern society. </w:t>
      </w:r>
      <w:r>
        <w:rPr>
          <w:i/>
          <w:iCs/>
          <w:lang w:val="en"/>
        </w:rPr>
        <w:t>Science, 327,</w:t>
      </w:r>
      <w:r>
        <w:rPr>
          <w:lang w:val="en"/>
        </w:rPr>
        <w:t xml:space="preserve"> 1467–1468. doi:10.1126/science.1188537 </w:t>
      </w:r>
    </w:p>
    <w:p w:rsidR="003B3C42" w:rsidRDefault="003B3C42" w:rsidP="003B3C42">
      <w:pPr>
        <w:rPr>
          <w:lang w:val="en"/>
        </w:rPr>
      </w:pPr>
      <w:r>
        <w:rPr>
          <w:lang w:val="en"/>
        </w:rPr>
        <w:t xml:space="preserve">Article in a print newspaper </w:t>
      </w:r>
    </w:p>
    <w:p w:rsidR="003B3C42" w:rsidRDefault="003B3C42" w:rsidP="003B3C42">
      <w:pPr>
        <w:numPr>
          <w:ilvl w:val="0"/>
          <w:numId w:val="19"/>
        </w:numPr>
        <w:spacing w:before="100" w:beforeAutospacing="1" w:after="100" w:afterAutospacing="1"/>
        <w:rPr>
          <w:lang w:val="en"/>
        </w:rPr>
      </w:pPr>
      <w:r>
        <w:rPr>
          <w:lang w:val="en"/>
        </w:rPr>
        <w:t xml:space="preserve">Wrong, M. (2005, August 17). "Never gonna give you up," says mayor. </w:t>
      </w:r>
      <w:smartTag w:uri="urn:schemas-microsoft-com:office:smarttags" w:element="place">
        <w:smartTag w:uri="urn:schemas-microsoft-com:office:smarttags" w:element="City">
          <w:r>
            <w:rPr>
              <w:i/>
              <w:iCs/>
              <w:lang w:val="en"/>
            </w:rPr>
            <w:t>Toronto</w:t>
          </w:r>
        </w:smartTag>
      </w:smartTag>
      <w:r>
        <w:rPr>
          <w:i/>
          <w:iCs/>
          <w:lang w:val="en"/>
        </w:rPr>
        <w:t xml:space="preserve"> Sol,</w:t>
      </w:r>
      <w:r>
        <w:rPr>
          <w:lang w:val="en"/>
        </w:rPr>
        <w:t xml:space="preserve"> p. 4. </w:t>
      </w:r>
    </w:p>
    <w:p w:rsidR="003B3C42" w:rsidRDefault="003B3C42" w:rsidP="003B3C42">
      <w:pPr>
        <w:pStyle w:val="3"/>
        <w:rPr>
          <w:lang w:val="en"/>
        </w:rPr>
      </w:pPr>
      <w:r>
        <w:rPr>
          <w:rStyle w:val="mw-headline"/>
          <w:lang w:val="en"/>
        </w:rPr>
        <w:t>Electronic sources</w:t>
      </w:r>
    </w:p>
    <w:p w:rsidR="003B3C42" w:rsidRDefault="003B3C42" w:rsidP="003B3C42">
      <w:pPr>
        <w:pStyle w:val="a4"/>
        <w:rPr>
          <w:lang w:val="en"/>
        </w:rPr>
      </w:pPr>
      <w:r>
        <w:rPr>
          <w:lang w:val="en"/>
        </w:rPr>
        <w:t>For electronic references, websites, and online articles, APA Style asserts some basic rules, including to</w:t>
      </w:r>
    </w:p>
    <w:p w:rsidR="003B3C42" w:rsidRDefault="003B3C42" w:rsidP="003B3C42">
      <w:pPr>
        <w:numPr>
          <w:ilvl w:val="0"/>
          <w:numId w:val="20"/>
        </w:numPr>
        <w:spacing w:before="100" w:beforeAutospacing="1" w:after="100" w:afterAutospacing="1"/>
        <w:rPr>
          <w:lang w:val="en"/>
        </w:rPr>
      </w:pPr>
      <w:r>
        <w:rPr>
          <w:lang w:val="en"/>
        </w:rPr>
        <w:t xml:space="preserve">direct readers specifically to the source material using URLs which work </w:t>
      </w:r>
    </w:p>
    <w:p w:rsidR="003B3C42" w:rsidRDefault="003B3C42" w:rsidP="003B3C42">
      <w:pPr>
        <w:numPr>
          <w:ilvl w:val="0"/>
          <w:numId w:val="20"/>
        </w:numPr>
        <w:spacing w:before="100" w:beforeAutospacing="1" w:after="100" w:afterAutospacing="1"/>
        <w:rPr>
          <w:lang w:val="en"/>
        </w:rPr>
      </w:pPr>
      <w:r>
        <w:rPr>
          <w:lang w:val="en"/>
        </w:rPr>
        <w:t xml:space="preserve">include retrieval date ONLY when content is likely to change (e.g., wikis) </w:t>
      </w:r>
    </w:p>
    <w:p w:rsidR="003B3C42" w:rsidRDefault="003B3C42" w:rsidP="003B3C42">
      <w:pPr>
        <w:numPr>
          <w:ilvl w:val="0"/>
          <w:numId w:val="20"/>
        </w:numPr>
        <w:spacing w:before="100" w:beforeAutospacing="1" w:after="100" w:afterAutospacing="1"/>
        <w:rPr>
          <w:lang w:val="en"/>
        </w:rPr>
      </w:pPr>
      <w:r>
        <w:rPr>
          <w:lang w:val="en"/>
        </w:rPr>
        <w:t xml:space="preserve">include all other relevant APA Style details for the source </w:t>
      </w:r>
    </w:p>
    <w:p w:rsidR="003B3C42" w:rsidRDefault="003B3C42" w:rsidP="003B3C42">
      <w:pPr>
        <w:rPr>
          <w:lang w:val="en"/>
        </w:rPr>
      </w:pPr>
      <w:r>
        <w:rPr>
          <w:lang w:val="en"/>
        </w:rPr>
        <w:t xml:space="preserve">Online article based on a print source, with DOI (e.g., a PDF of a print source from a database) </w:t>
      </w:r>
    </w:p>
    <w:p w:rsidR="003B3C42" w:rsidRDefault="003B3C42" w:rsidP="003B3C42">
      <w:pPr>
        <w:numPr>
          <w:ilvl w:val="0"/>
          <w:numId w:val="21"/>
        </w:numPr>
        <w:spacing w:before="100" w:beforeAutospacing="1" w:after="100" w:afterAutospacing="1"/>
        <w:rPr>
          <w:lang w:val="en"/>
        </w:rPr>
      </w:pPr>
      <w:r>
        <w:rPr>
          <w:lang w:val="en"/>
        </w:rPr>
        <w:t xml:space="preserve">Krueger, R. F., Markon, K. E., Patrick, C. J., &amp; Iacono, W. G. (2005). Externalizing psychopathology in adulthood: A dimensional-spectrum conceptualization and its implications for DSM-V. </w:t>
      </w:r>
      <w:r>
        <w:rPr>
          <w:i/>
          <w:iCs/>
          <w:lang w:val="en"/>
        </w:rPr>
        <w:t>Journal of Abnormal Psychology, 114,</w:t>
      </w:r>
      <w:r>
        <w:rPr>
          <w:lang w:val="en"/>
        </w:rPr>
        <w:t xml:space="preserve"> 537-550. doi:10.1037/0021-843X.114.4.537 </w:t>
      </w:r>
    </w:p>
    <w:p w:rsidR="003B3C42" w:rsidRDefault="003B3C42" w:rsidP="003B3C42">
      <w:pPr>
        <w:rPr>
          <w:lang w:val="en"/>
        </w:rPr>
      </w:pPr>
      <w:r>
        <w:rPr>
          <w:lang w:val="en"/>
        </w:rPr>
        <w:t xml:space="preserve">Online article based on a print source, without DOI (e.g., a PDF of a print source from a database) </w:t>
      </w:r>
    </w:p>
    <w:p w:rsidR="003B3C42" w:rsidRDefault="003B3C42" w:rsidP="003B3C42">
      <w:pPr>
        <w:numPr>
          <w:ilvl w:val="0"/>
          <w:numId w:val="22"/>
        </w:numPr>
        <w:spacing w:before="100" w:beforeAutospacing="1" w:after="100" w:afterAutospacing="1"/>
        <w:rPr>
          <w:lang w:val="en"/>
        </w:rPr>
      </w:pPr>
      <w:r>
        <w:rPr>
          <w:lang w:val="en"/>
        </w:rPr>
        <w:t xml:space="preserve">Marlowe, P., Spade, S., &amp; Chan, C. (2001). Detective work and the benefits of colour versus black and white. </w:t>
      </w:r>
      <w:r>
        <w:rPr>
          <w:i/>
          <w:iCs/>
          <w:lang w:val="en"/>
        </w:rPr>
        <w:t>Journal of Pointless Research, 11,</w:t>
      </w:r>
      <w:r>
        <w:rPr>
          <w:lang w:val="en"/>
        </w:rPr>
        <w:t xml:space="preserve"> 123–127. </w:t>
      </w:r>
    </w:p>
    <w:p w:rsidR="003B3C42" w:rsidRDefault="003B3C42" w:rsidP="003B3C42">
      <w:pPr>
        <w:rPr>
          <w:lang w:val="en"/>
        </w:rPr>
      </w:pPr>
      <w:r>
        <w:rPr>
          <w:lang w:val="en"/>
        </w:rPr>
        <w:t xml:space="preserve">Online article from a database, no DOI, available ONLY in that database (proprietary content—not things like Ovid, EBSCO, and PsycINFO) </w:t>
      </w:r>
    </w:p>
    <w:p w:rsidR="003B3C42" w:rsidRDefault="003B3C42" w:rsidP="003B3C42">
      <w:pPr>
        <w:numPr>
          <w:ilvl w:val="0"/>
          <w:numId w:val="23"/>
        </w:numPr>
        <w:spacing w:before="100" w:beforeAutospacing="1" w:after="100" w:afterAutospacing="1"/>
        <w:rPr>
          <w:lang w:val="en"/>
        </w:rPr>
      </w:pPr>
      <w:r>
        <w:rPr>
          <w:lang w:val="en"/>
        </w:rPr>
        <w:t xml:space="preserve">Liquor advertising on TV. (2002, January 18). Retrieved from </w:t>
      </w:r>
      <w:hyperlink r:id="rId69" w:history="1">
        <w:r>
          <w:rPr>
            <w:rStyle w:val="a3"/>
            <w:lang w:val="en"/>
          </w:rPr>
          <w:t>http://factsonfile.infobasepublishing.com/</w:t>
        </w:r>
      </w:hyperlink>
      <w:r>
        <w:rPr>
          <w:lang w:val="en"/>
        </w:rPr>
        <w:t xml:space="preserve"> </w:t>
      </w:r>
    </w:p>
    <w:p w:rsidR="003B3C42" w:rsidRDefault="003B3C42" w:rsidP="003B3C42">
      <w:pPr>
        <w:pStyle w:val="a4"/>
        <w:rPr>
          <w:lang w:val="en"/>
        </w:rPr>
      </w:pPr>
      <w:r>
        <w:rPr>
          <w:lang w:val="en"/>
        </w:rPr>
        <w:t>OR</w:t>
      </w:r>
    </w:p>
    <w:p w:rsidR="003B3C42" w:rsidRDefault="003B3C42" w:rsidP="003B3C42">
      <w:pPr>
        <w:numPr>
          <w:ilvl w:val="0"/>
          <w:numId w:val="24"/>
        </w:numPr>
        <w:spacing w:before="100" w:beforeAutospacing="1" w:after="100" w:afterAutospacing="1"/>
        <w:rPr>
          <w:lang w:val="en"/>
        </w:rPr>
      </w:pPr>
      <w:r>
        <w:rPr>
          <w:lang w:val="en"/>
        </w:rPr>
        <w:t xml:space="preserve">Liquor advertising on TV. (2002, January 18). Retrieved from </w:t>
      </w:r>
      <w:r>
        <w:rPr>
          <w:i/>
          <w:iCs/>
          <w:lang w:val="en"/>
        </w:rPr>
        <w:t>Issues and Controversies</w:t>
      </w:r>
      <w:r>
        <w:rPr>
          <w:lang w:val="en"/>
        </w:rPr>
        <w:t xml:space="preserve"> database. </w:t>
      </w:r>
    </w:p>
    <w:p w:rsidR="003B3C42" w:rsidRDefault="003B3C42" w:rsidP="003B3C42">
      <w:pPr>
        <w:rPr>
          <w:lang w:val="en"/>
        </w:rPr>
      </w:pPr>
      <w:r>
        <w:rPr>
          <w:lang w:val="en"/>
        </w:rPr>
        <w:t xml:space="preserve">Article in an Internet-only journal </w:t>
      </w:r>
    </w:p>
    <w:p w:rsidR="003B3C42" w:rsidRDefault="003B3C42" w:rsidP="003B3C42">
      <w:pPr>
        <w:numPr>
          <w:ilvl w:val="0"/>
          <w:numId w:val="25"/>
        </w:numPr>
        <w:spacing w:before="100" w:beforeAutospacing="1" w:after="100" w:afterAutospacing="1"/>
        <w:rPr>
          <w:lang w:val="en"/>
        </w:rPr>
      </w:pPr>
      <w:r>
        <w:rPr>
          <w:lang w:val="en"/>
        </w:rPr>
        <w:t xml:space="preserve">McDonald, C., &amp; Chenoweth, L. (2009). Leadership: A crucial ingredient in unstable times. </w:t>
      </w:r>
      <w:r>
        <w:rPr>
          <w:i/>
          <w:iCs/>
          <w:lang w:val="en"/>
        </w:rPr>
        <w:t>Social Work &amp; Society, 7.</w:t>
      </w:r>
      <w:r>
        <w:rPr>
          <w:lang w:val="en"/>
        </w:rPr>
        <w:t xml:space="preserve"> Retrieved from </w:t>
      </w:r>
      <w:hyperlink r:id="rId70" w:history="1">
        <w:r>
          <w:rPr>
            <w:rStyle w:val="a3"/>
            <w:lang w:val="en"/>
          </w:rPr>
          <w:t>http://www.socwork.net/2009/1/articles/mcdonaldchenoweth</w:t>
        </w:r>
      </w:hyperlink>
      <w:r>
        <w:rPr>
          <w:lang w:val="en"/>
        </w:rPr>
        <w:t xml:space="preserve"> </w:t>
      </w:r>
    </w:p>
    <w:p w:rsidR="003B3C42" w:rsidRDefault="003B3C42" w:rsidP="003B3C42">
      <w:pPr>
        <w:rPr>
          <w:lang w:val="en"/>
        </w:rPr>
      </w:pPr>
      <w:r>
        <w:rPr>
          <w:lang w:val="en"/>
        </w:rPr>
        <w:t xml:space="preserve">Article in an Internet-only newsletter (eight or more authors) </w:t>
      </w:r>
    </w:p>
    <w:p w:rsidR="003B3C42" w:rsidRDefault="003B3C42" w:rsidP="003B3C42">
      <w:pPr>
        <w:numPr>
          <w:ilvl w:val="0"/>
          <w:numId w:val="26"/>
        </w:numPr>
        <w:spacing w:before="100" w:beforeAutospacing="1" w:after="100" w:afterAutospacing="1"/>
        <w:rPr>
          <w:lang w:val="en"/>
        </w:rPr>
      </w:pPr>
      <w:smartTag w:uri="urn:schemas-microsoft-com:office:smarttags" w:element="place">
        <w:r>
          <w:rPr>
            <w:lang w:val="en"/>
          </w:rPr>
          <w:t>Paradise</w:t>
        </w:r>
      </w:smartTag>
      <w:r>
        <w:rPr>
          <w:lang w:val="en"/>
        </w:rPr>
        <w:t xml:space="preserve">, S., Moriarty, D., Marx, C., Lee, O. B., Hassel, E., Thyme, E. J., . . . Bradford, J. (1957, July). Portrayals of fictional characters in reality-based popular writing: Project update. </w:t>
      </w:r>
      <w:r>
        <w:rPr>
          <w:i/>
          <w:iCs/>
          <w:lang w:val="en"/>
        </w:rPr>
        <w:t>Off the Beaten Path, 7</w:t>
      </w:r>
      <w:r>
        <w:rPr>
          <w:lang w:val="en"/>
        </w:rPr>
        <w:t xml:space="preserve">. Retrieved from http://www.newsletter.offthebeatenpath.news/otr/complaints.html </w:t>
      </w:r>
    </w:p>
    <w:p w:rsidR="003B3C42" w:rsidRDefault="003B3C42" w:rsidP="003B3C42">
      <w:pPr>
        <w:rPr>
          <w:lang w:val="en"/>
        </w:rPr>
      </w:pPr>
      <w:r>
        <w:rPr>
          <w:lang w:val="en"/>
        </w:rPr>
        <w:t xml:space="preserve">Article with no author identified (the title moves to the "author" position) </w:t>
      </w:r>
    </w:p>
    <w:p w:rsidR="003B3C42" w:rsidRDefault="003B3C42" w:rsidP="003B3C42">
      <w:pPr>
        <w:numPr>
          <w:ilvl w:val="0"/>
          <w:numId w:val="27"/>
        </w:numPr>
        <w:spacing w:before="100" w:beforeAutospacing="1" w:after="100" w:afterAutospacing="1"/>
        <w:rPr>
          <w:lang w:val="en"/>
        </w:rPr>
      </w:pPr>
      <w:smartTag w:uri="urn:schemas-microsoft-com:office:smarttags" w:element="place">
        <w:smartTag w:uri="urn:schemas-microsoft-com:office:smarttags" w:element="country-region">
          <w:r>
            <w:rPr>
              <w:lang w:val="en"/>
            </w:rPr>
            <w:t>Britain</w:t>
          </w:r>
        </w:smartTag>
      </w:smartTag>
      <w:r>
        <w:rPr>
          <w:lang w:val="en"/>
        </w:rPr>
        <w:t xml:space="preserve"> launches new space agency. (2010, March 24). Retrieved from </w:t>
      </w:r>
      <w:hyperlink r:id="rId71" w:history="1">
        <w:r>
          <w:rPr>
            <w:rStyle w:val="a3"/>
            <w:lang w:val="en"/>
          </w:rPr>
          <w:t>http://news.ninemsn.com.au/technology/1031221/britain-launches-new-space-agency</w:t>
        </w:r>
      </w:hyperlink>
      <w:r>
        <w:rPr>
          <w:lang w:val="en"/>
        </w:rPr>
        <w:t xml:space="preserve"> </w:t>
      </w:r>
    </w:p>
    <w:p w:rsidR="003B3C42" w:rsidRDefault="003B3C42" w:rsidP="003B3C42">
      <w:pPr>
        <w:rPr>
          <w:lang w:val="en"/>
        </w:rPr>
      </w:pPr>
      <w:r>
        <w:rPr>
          <w:lang w:val="en"/>
        </w:rPr>
        <w:t xml:space="preserve">Article with no author and no date identified (e.g., wiki article) </w:t>
      </w:r>
    </w:p>
    <w:p w:rsidR="003B3C42" w:rsidRDefault="003B3C42" w:rsidP="003B3C42">
      <w:pPr>
        <w:numPr>
          <w:ilvl w:val="0"/>
          <w:numId w:val="28"/>
        </w:numPr>
        <w:spacing w:before="100" w:beforeAutospacing="1" w:after="100" w:afterAutospacing="1"/>
        <w:rPr>
          <w:lang w:val="en"/>
        </w:rPr>
      </w:pPr>
      <w:r>
        <w:rPr>
          <w:lang w:val="en"/>
        </w:rPr>
        <w:t xml:space="preserve">Harry Potter. (n.d.). In </w:t>
      </w:r>
      <w:r>
        <w:rPr>
          <w:i/>
          <w:iCs/>
          <w:lang w:val="en"/>
        </w:rPr>
        <w:t>Wikipedia</w:t>
      </w:r>
      <w:r>
        <w:rPr>
          <w:lang w:val="en"/>
        </w:rPr>
        <w:t xml:space="preserve">. Retrieved August 28, 2010, from </w:t>
      </w:r>
      <w:hyperlink r:id="rId72" w:history="1">
        <w:r>
          <w:rPr>
            <w:rStyle w:val="a3"/>
            <w:lang w:val="en"/>
          </w:rPr>
          <w:t>http://en.wikipedia.org/w/index.php?title=Harry_Potter&amp;oldid=380786432</w:t>
        </w:r>
      </w:hyperlink>
      <w:r>
        <w:rPr>
          <w:lang w:val="en"/>
        </w:rPr>
        <w:t xml:space="preserve"> </w:t>
      </w:r>
    </w:p>
    <w:p w:rsidR="003B3C42" w:rsidRDefault="003B3C42" w:rsidP="003B3C42">
      <w:pPr>
        <w:rPr>
          <w:lang w:val="en"/>
        </w:rPr>
      </w:pPr>
      <w:r>
        <w:rPr>
          <w:lang w:val="en"/>
        </w:rPr>
        <w:t xml:space="preserve">Entry in an online dictionary or reference work, no date and no author identified </w:t>
      </w:r>
    </w:p>
    <w:p w:rsidR="003B3C42" w:rsidRDefault="003B3C42" w:rsidP="003B3C42">
      <w:pPr>
        <w:numPr>
          <w:ilvl w:val="0"/>
          <w:numId w:val="29"/>
        </w:numPr>
        <w:spacing w:before="100" w:beforeAutospacing="1" w:after="100" w:afterAutospacing="1"/>
        <w:rPr>
          <w:lang w:val="en"/>
        </w:rPr>
      </w:pPr>
      <w:r>
        <w:rPr>
          <w:lang w:val="en"/>
        </w:rPr>
        <w:t xml:space="preserve">Verisimilitude. (n.d.). In </w:t>
      </w:r>
      <w:r>
        <w:rPr>
          <w:i/>
          <w:iCs/>
          <w:lang w:val="en"/>
        </w:rPr>
        <w:t>Merriam-Webster's online dictionary</w:t>
      </w:r>
      <w:r>
        <w:rPr>
          <w:lang w:val="en"/>
        </w:rPr>
        <w:t xml:space="preserve"> (11th ed.). Retrieved from </w:t>
      </w:r>
      <w:hyperlink r:id="rId73" w:history="1">
        <w:r>
          <w:rPr>
            <w:rStyle w:val="a3"/>
            <w:lang w:val="en"/>
          </w:rPr>
          <w:t>http://www.merriam-webster.com/dictionary/verisimilitude</w:t>
        </w:r>
      </w:hyperlink>
      <w:r>
        <w:rPr>
          <w:lang w:val="en"/>
        </w:rPr>
        <w:t xml:space="preserve"> </w:t>
      </w:r>
    </w:p>
    <w:p w:rsidR="003B3C42" w:rsidRDefault="003B3C42" w:rsidP="003B3C42">
      <w:pPr>
        <w:rPr>
          <w:lang w:val="en"/>
        </w:rPr>
      </w:pPr>
      <w:r>
        <w:rPr>
          <w:lang w:val="en"/>
        </w:rPr>
        <w:t xml:space="preserve">E-mail or other personal communication (cite in text only) </w:t>
      </w:r>
    </w:p>
    <w:p w:rsidR="003B3C42" w:rsidRDefault="003B3C42" w:rsidP="003B3C42">
      <w:pPr>
        <w:numPr>
          <w:ilvl w:val="0"/>
          <w:numId w:val="30"/>
        </w:numPr>
        <w:spacing w:before="100" w:beforeAutospacing="1" w:after="100" w:afterAutospacing="1"/>
        <w:rPr>
          <w:lang w:val="en"/>
        </w:rPr>
      </w:pPr>
      <w:r>
        <w:rPr>
          <w:lang w:val="en"/>
        </w:rPr>
        <w:t xml:space="preserve">(A. Monterey, personal communication, September 28, 2001) </w:t>
      </w:r>
    </w:p>
    <w:p w:rsidR="003B3C42" w:rsidRDefault="003B3C42" w:rsidP="003B3C42">
      <w:pPr>
        <w:rPr>
          <w:lang w:val="en"/>
        </w:rPr>
      </w:pPr>
      <w:r>
        <w:rPr>
          <w:lang w:val="en"/>
        </w:rPr>
        <w:t xml:space="preserve">Book on CD </w:t>
      </w:r>
    </w:p>
    <w:p w:rsidR="003B3C42" w:rsidRDefault="003B3C42" w:rsidP="003B3C42">
      <w:pPr>
        <w:numPr>
          <w:ilvl w:val="0"/>
          <w:numId w:val="31"/>
        </w:numPr>
        <w:spacing w:before="100" w:beforeAutospacing="1" w:after="100" w:afterAutospacing="1"/>
        <w:rPr>
          <w:lang w:val="en"/>
        </w:rPr>
      </w:pPr>
      <w:r>
        <w:rPr>
          <w:lang w:val="en"/>
        </w:rPr>
        <w:t xml:space="preserve">Nix, G. (2002). </w:t>
      </w:r>
      <w:r>
        <w:rPr>
          <w:i/>
          <w:iCs/>
          <w:lang w:val="en"/>
        </w:rPr>
        <w:t>Lirael, Daughter of the Clayr</w:t>
      </w:r>
      <w:r>
        <w:rPr>
          <w:lang w:val="en"/>
        </w:rPr>
        <w:t xml:space="preserve"> [CD]. </w:t>
      </w:r>
      <w:smartTag w:uri="urn:schemas-microsoft-com:office:smarttags" w:element="place">
        <w:smartTag w:uri="urn:schemas-microsoft-com:office:smarttags" w:element="City">
          <w:r>
            <w:rPr>
              <w:lang w:val="en"/>
            </w:rPr>
            <w:t>New York</w:t>
          </w:r>
        </w:smartTag>
        <w:r>
          <w:rPr>
            <w:lang w:val="en"/>
          </w:rPr>
          <w:t xml:space="preserve">, </w:t>
        </w:r>
        <w:smartTag w:uri="urn:schemas-microsoft-com:office:smarttags" w:element="State">
          <w:r>
            <w:rPr>
              <w:lang w:val="en"/>
            </w:rPr>
            <w:t>NY</w:t>
          </w:r>
        </w:smartTag>
      </w:smartTag>
      <w:r>
        <w:rPr>
          <w:lang w:val="en"/>
        </w:rPr>
        <w:t xml:space="preserve">: Random House/Listening Library. </w:t>
      </w:r>
    </w:p>
    <w:p w:rsidR="003B3C42" w:rsidRDefault="003B3C42" w:rsidP="003B3C42">
      <w:pPr>
        <w:rPr>
          <w:lang w:val="en"/>
        </w:rPr>
      </w:pPr>
      <w:r>
        <w:rPr>
          <w:lang w:val="en"/>
        </w:rPr>
        <w:t xml:space="preserve">Book on tape </w:t>
      </w:r>
    </w:p>
    <w:p w:rsidR="003B3C42" w:rsidRDefault="003B3C42" w:rsidP="003B3C42">
      <w:pPr>
        <w:numPr>
          <w:ilvl w:val="0"/>
          <w:numId w:val="32"/>
        </w:numPr>
        <w:spacing w:before="100" w:beforeAutospacing="1" w:after="100" w:afterAutospacing="1"/>
        <w:rPr>
          <w:lang w:val="en"/>
        </w:rPr>
      </w:pPr>
      <w:r>
        <w:rPr>
          <w:lang w:val="en"/>
        </w:rPr>
        <w:t xml:space="preserve">Nix, G. (2002). </w:t>
      </w:r>
      <w:r>
        <w:rPr>
          <w:i/>
          <w:iCs/>
          <w:lang w:val="en"/>
        </w:rPr>
        <w:t>Lirael, Daughter of the Clayr</w:t>
      </w:r>
      <w:r>
        <w:rPr>
          <w:lang w:val="en"/>
        </w:rPr>
        <w:t xml:space="preserve"> [Cassette Recording No. 1999-1999-1999]. </w:t>
      </w:r>
      <w:smartTag w:uri="urn:schemas-microsoft-com:office:smarttags" w:element="place">
        <w:smartTag w:uri="urn:schemas-microsoft-com:office:smarttags" w:element="City">
          <w:r>
            <w:rPr>
              <w:lang w:val="en"/>
            </w:rPr>
            <w:t>New York</w:t>
          </w:r>
        </w:smartTag>
        <w:r>
          <w:rPr>
            <w:lang w:val="en"/>
          </w:rPr>
          <w:t xml:space="preserve">, </w:t>
        </w:r>
        <w:smartTag w:uri="urn:schemas-microsoft-com:office:smarttags" w:element="State">
          <w:r>
            <w:rPr>
              <w:lang w:val="en"/>
            </w:rPr>
            <w:t>NY</w:t>
          </w:r>
        </w:smartTag>
      </w:smartTag>
      <w:r>
        <w:rPr>
          <w:lang w:val="en"/>
        </w:rPr>
        <w:t xml:space="preserve">: Random House/Listening Library. </w:t>
      </w:r>
    </w:p>
    <w:p w:rsidR="003B3C42" w:rsidRDefault="003B3C42" w:rsidP="003B3C42">
      <w:pPr>
        <w:rPr>
          <w:lang w:val="en"/>
        </w:rPr>
      </w:pPr>
      <w:r>
        <w:rPr>
          <w:lang w:val="en"/>
        </w:rPr>
        <w:t xml:space="preserve">Movie </w:t>
      </w:r>
    </w:p>
    <w:p w:rsidR="003B3C42" w:rsidRDefault="003B3C42" w:rsidP="003B3C42">
      <w:pPr>
        <w:numPr>
          <w:ilvl w:val="0"/>
          <w:numId w:val="33"/>
        </w:numPr>
        <w:spacing w:before="100" w:beforeAutospacing="1" w:after="100" w:afterAutospacing="1"/>
        <w:rPr>
          <w:lang w:val="en"/>
        </w:rPr>
      </w:pPr>
      <w:r>
        <w:rPr>
          <w:lang w:val="en"/>
        </w:rPr>
        <w:t xml:space="preserve">Gilby, A. (Producer), &amp; Schlesinger, J. (Director). (1995). </w:t>
      </w:r>
      <w:r>
        <w:rPr>
          <w:i/>
          <w:iCs/>
          <w:lang w:val="en"/>
        </w:rPr>
        <w:t>Cold comfort farm</w:t>
      </w:r>
      <w:r>
        <w:rPr>
          <w:lang w:val="en"/>
        </w:rPr>
        <w:t xml:space="preserve"> [Motion picture]. </w:t>
      </w:r>
      <w:smartTag w:uri="urn:schemas-microsoft-com:office:smarttags" w:element="place">
        <w:smartTag w:uri="urn:schemas-microsoft-com:office:smarttags" w:element="City">
          <w:r>
            <w:rPr>
              <w:lang w:val="en"/>
            </w:rPr>
            <w:t>Universal City</w:t>
          </w:r>
        </w:smartTag>
        <w:r>
          <w:rPr>
            <w:lang w:val="en"/>
          </w:rPr>
          <w:t xml:space="preserve">, </w:t>
        </w:r>
        <w:smartTag w:uri="urn:schemas-microsoft-com:office:smarttags" w:element="State">
          <w:r>
            <w:rPr>
              <w:lang w:val="en"/>
            </w:rPr>
            <w:t>CA</w:t>
          </w:r>
        </w:smartTag>
      </w:smartTag>
      <w:r>
        <w:rPr>
          <w:lang w:val="en"/>
        </w:rPr>
        <w:t xml:space="preserve">: MCA Universal. </w:t>
      </w:r>
    </w:p>
    <w:p w:rsidR="003B3C42" w:rsidRDefault="003B3C42" w:rsidP="003B3C42">
      <w:r>
        <w:rPr>
          <w:i/>
          <w:iCs/>
        </w:rPr>
        <w:t>Source</w:t>
      </w:r>
      <w:r>
        <w:t>: various sources.</w:t>
      </w:r>
    </w:p>
    <w:p w:rsidR="003B3C42" w:rsidRDefault="003B3C42" w:rsidP="003B3C42">
      <w:pPr>
        <w:rPr>
          <w:rFonts w:ascii="Arial Narrow" w:hAnsi="Arial Narrow"/>
          <w:b/>
          <w:sz w:val="24"/>
          <w:szCs w:val="24"/>
        </w:rPr>
      </w:pPr>
    </w:p>
    <w:p w:rsidR="003B3C42" w:rsidRDefault="003B3C42" w:rsidP="003B3C42">
      <w:pPr>
        <w:pStyle w:val="af"/>
        <w:ind w:left="0"/>
        <w:rPr>
          <w:b/>
        </w:rPr>
      </w:pPr>
      <w:r>
        <w:rPr>
          <w:b/>
        </w:rPr>
        <w:t>About Plagiarism</w:t>
      </w:r>
    </w:p>
    <w:p w:rsidR="003B3C42" w:rsidRDefault="003B3C42" w:rsidP="003B3C42">
      <w:pPr>
        <w:pStyle w:val="af"/>
        <w:ind w:left="0"/>
        <w:rPr>
          <w:b/>
          <w:sz w:val="22"/>
          <w:szCs w:val="22"/>
        </w:rPr>
      </w:pPr>
      <w:r>
        <w:rPr>
          <w:sz w:val="22"/>
          <w:szCs w:val="22"/>
        </w:rPr>
        <w:t xml:space="preserve"> Plagiarism is the most secure way to get an F for the course and a report to the disciplinary committee, so consider carefully the following description of plagiarism taken </w:t>
      </w:r>
      <w:r>
        <w:rPr>
          <w:bCs/>
          <w:sz w:val="22"/>
          <w:szCs w:val="22"/>
          <w:lang w:eastAsia="ru-RU"/>
        </w:rPr>
        <w:t>from the website plagiarism.org</w:t>
      </w:r>
    </w:p>
    <w:p w:rsidR="003B3C42" w:rsidRDefault="00AE30C8" w:rsidP="003B3C42">
      <w:pPr>
        <w:spacing w:before="100" w:beforeAutospacing="1" w:after="100" w:afterAutospacing="1"/>
        <w:outlineLvl w:val="1"/>
        <w:rPr>
          <w:b/>
          <w:bCs/>
          <w:sz w:val="22"/>
          <w:szCs w:val="22"/>
          <w:lang w:eastAsia="ru-RU"/>
        </w:rPr>
      </w:pPr>
      <w:hyperlink r:id="rId74" w:history="1">
        <w:r w:rsidR="003B3C42">
          <w:rPr>
            <w:rStyle w:val="a3"/>
            <w:b/>
            <w:bCs/>
            <w:sz w:val="22"/>
            <w:szCs w:val="22"/>
            <w:lang w:eastAsia="ru-RU"/>
          </w:rPr>
          <w:t>http://www.plagiarism.org/plag_article_what_is_plagiarism.html</w:t>
        </w:r>
      </w:hyperlink>
      <w:r w:rsidR="003B3C42">
        <w:rPr>
          <w:b/>
          <w:bCs/>
          <w:sz w:val="22"/>
          <w:szCs w:val="22"/>
          <w:lang w:eastAsia="ru-RU"/>
        </w:rPr>
        <w:t xml:space="preserve"> (accessed March 16th 2011)</w:t>
      </w:r>
    </w:p>
    <w:p w:rsidR="003B3C42" w:rsidRDefault="003B3C42" w:rsidP="003B3C42">
      <w:pPr>
        <w:spacing w:before="100" w:beforeAutospacing="1" w:after="100" w:afterAutospacing="1"/>
        <w:outlineLvl w:val="1"/>
        <w:rPr>
          <w:b/>
          <w:bCs/>
          <w:sz w:val="22"/>
          <w:szCs w:val="22"/>
          <w:lang w:eastAsia="ru-RU"/>
        </w:rPr>
      </w:pPr>
      <w:r>
        <w:rPr>
          <w:b/>
          <w:bCs/>
          <w:sz w:val="22"/>
          <w:szCs w:val="22"/>
          <w:lang w:eastAsia="ru-RU"/>
        </w:rPr>
        <w:t>What is Plagiarism?</w:t>
      </w:r>
    </w:p>
    <w:p w:rsidR="003B3C42" w:rsidRDefault="003B3C42" w:rsidP="003B3C42">
      <w:pPr>
        <w:spacing w:before="100" w:beforeAutospacing="1" w:after="100" w:afterAutospacing="1"/>
        <w:rPr>
          <w:sz w:val="22"/>
          <w:szCs w:val="22"/>
          <w:lang w:eastAsia="ru-RU"/>
        </w:rPr>
      </w:pPr>
      <w:r>
        <w:rPr>
          <w:sz w:val="22"/>
          <w:szCs w:val="22"/>
          <w:lang w:eastAsia="ru-RU"/>
        </w:rPr>
        <w:t>“Many people think of plagiarism as copying another's work, or borrowing someone else's original ideas. But terms like "copying" and "borrowing" can disguise the seriousness of the offense:</w:t>
      </w:r>
    </w:p>
    <w:p w:rsidR="003B3C42" w:rsidRDefault="003B3C42" w:rsidP="003B3C42">
      <w:pPr>
        <w:spacing w:before="100" w:beforeAutospacing="1" w:after="100" w:afterAutospacing="1"/>
        <w:outlineLvl w:val="2"/>
        <w:rPr>
          <w:b/>
          <w:bCs/>
          <w:sz w:val="22"/>
          <w:szCs w:val="22"/>
          <w:lang w:eastAsia="ru-RU"/>
        </w:rPr>
      </w:pPr>
      <w:r>
        <w:rPr>
          <w:b/>
          <w:bCs/>
          <w:sz w:val="22"/>
          <w:szCs w:val="22"/>
          <w:lang w:eastAsia="ru-RU"/>
        </w:rPr>
        <w:t>According to the Merriam-Webster Online Dictionary, to "plagiarize" means</w:t>
      </w:r>
    </w:p>
    <w:p w:rsidR="003B3C42" w:rsidRDefault="003B3C42" w:rsidP="003B3C42">
      <w:pPr>
        <w:numPr>
          <w:ilvl w:val="0"/>
          <w:numId w:val="34"/>
        </w:numPr>
        <w:spacing w:before="100" w:beforeAutospacing="1" w:after="100" w:afterAutospacing="1"/>
        <w:rPr>
          <w:sz w:val="22"/>
          <w:szCs w:val="22"/>
          <w:lang w:eastAsia="ru-RU"/>
        </w:rPr>
      </w:pPr>
      <w:r>
        <w:rPr>
          <w:sz w:val="22"/>
          <w:szCs w:val="22"/>
          <w:lang w:eastAsia="ru-RU"/>
        </w:rPr>
        <w:t>to steal and pass off (the ideas or words of another) as one's own</w:t>
      </w:r>
    </w:p>
    <w:p w:rsidR="003B3C42" w:rsidRDefault="003B3C42" w:rsidP="003B3C42">
      <w:pPr>
        <w:numPr>
          <w:ilvl w:val="0"/>
          <w:numId w:val="34"/>
        </w:numPr>
        <w:spacing w:before="100" w:beforeAutospacing="1" w:after="100" w:afterAutospacing="1"/>
        <w:rPr>
          <w:sz w:val="22"/>
          <w:szCs w:val="22"/>
          <w:lang w:eastAsia="ru-RU"/>
        </w:rPr>
      </w:pPr>
      <w:r>
        <w:rPr>
          <w:sz w:val="22"/>
          <w:szCs w:val="22"/>
          <w:lang w:eastAsia="ru-RU"/>
        </w:rPr>
        <w:t>to use (another's production) without crediting the source</w:t>
      </w:r>
    </w:p>
    <w:p w:rsidR="003B3C42" w:rsidRDefault="003B3C42" w:rsidP="003B3C42">
      <w:pPr>
        <w:numPr>
          <w:ilvl w:val="0"/>
          <w:numId w:val="34"/>
        </w:numPr>
        <w:spacing w:before="100" w:beforeAutospacing="1" w:after="100" w:afterAutospacing="1"/>
        <w:rPr>
          <w:sz w:val="22"/>
          <w:szCs w:val="22"/>
          <w:lang w:val="ru-RU" w:eastAsia="ru-RU"/>
        </w:rPr>
      </w:pPr>
      <w:r>
        <w:rPr>
          <w:sz w:val="22"/>
          <w:szCs w:val="22"/>
          <w:lang w:val="ru-RU" w:eastAsia="ru-RU"/>
        </w:rPr>
        <w:t>to commit literary theft</w:t>
      </w:r>
    </w:p>
    <w:p w:rsidR="003B3C42" w:rsidRDefault="003B3C42" w:rsidP="003B3C42">
      <w:pPr>
        <w:numPr>
          <w:ilvl w:val="0"/>
          <w:numId w:val="34"/>
        </w:numPr>
        <w:spacing w:before="100" w:beforeAutospacing="1" w:after="100" w:afterAutospacing="1"/>
        <w:rPr>
          <w:sz w:val="22"/>
          <w:szCs w:val="22"/>
          <w:lang w:eastAsia="ru-RU"/>
        </w:rPr>
      </w:pPr>
      <w:r>
        <w:rPr>
          <w:sz w:val="22"/>
          <w:szCs w:val="22"/>
          <w:lang w:eastAsia="ru-RU"/>
        </w:rPr>
        <w:t>to present as new and original an idea or product derived from an existing source.</w:t>
      </w:r>
    </w:p>
    <w:p w:rsidR="003B3C42" w:rsidRDefault="003B3C42" w:rsidP="003B3C42">
      <w:pPr>
        <w:spacing w:before="100" w:beforeAutospacing="1" w:after="100" w:afterAutospacing="1"/>
        <w:rPr>
          <w:sz w:val="22"/>
          <w:szCs w:val="22"/>
          <w:lang w:eastAsia="ru-RU"/>
        </w:rPr>
      </w:pPr>
      <w:r>
        <w:rPr>
          <w:sz w:val="22"/>
          <w:szCs w:val="22"/>
          <w:lang w:eastAsia="ru-RU"/>
        </w:rPr>
        <w:t xml:space="preserve">In other words, plagiarism is an act of fraud. It involves both stealing someone else's work and lying about it afterward. </w:t>
      </w:r>
    </w:p>
    <w:p w:rsidR="003B3C42" w:rsidRDefault="003B3C42" w:rsidP="003B3C42">
      <w:pPr>
        <w:spacing w:before="100" w:beforeAutospacing="1" w:after="100" w:afterAutospacing="1"/>
        <w:rPr>
          <w:b/>
          <w:bCs/>
          <w:sz w:val="22"/>
          <w:szCs w:val="22"/>
          <w:lang w:eastAsia="ru-RU"/>
        </w:rPr>
      </w:pPr>
      <w:r>
        <w:rPr>
          <w:b/>
          <w:bCs/>
          <w:sz w:val="22"/>
          <w:szCs w:val="22"/>
          <w:lang w:eastAsia="ru-RU"/>
        </w:rPr>
        <w:t>[…]</w:t>
      </w:r>
    </w:p>
    <w:p w:rsidR="003B3C42" w:rsidRDefault="003B3C42" w:rsidP="003B3C42">
      <w:pPr>
        <w:spacing w:before="100" w:beforeAutospacing="1" w:after="100" w:afterAutospacing="1"/>
        <w:outlineLvl w:val="3"/>
        <w:rPr>
          <w:b/>
          <w:bCs/>
          <w:sz w:val="22"/>
          <w:szCs w:val="22"/>
          <w:lang w:eastAsia="ru-RU"/>
        </w:rPr>
      </w:pPr>
      <w:r>
        <w:rPr>
          <w:b/>
          <w:bCs/>
          <w:sz w:val="22"/>
          <w:szCs w:val="22"/>
          <w:u w:val="single"/>
          <w:lang w:eastAsia="ru-RU"/>
        </w:rPr>
        <w:t>ALL THE FOLLOWING ARE CONSIDERED PLAGIARISM</w:t>
      </w:r>
      <w:r>
        <w:rPr>
          <w:b/>
          <w:bCs/>
          <w:sz w:val="22"/>
          <w:szCs w:val="22"/>
          <w:lang w:eastAsia="ru-RU"/>
        </w:rPr>
        <w:t>:</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turning in someone else's work as your own</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copying words or ideas from someone else without giving credit</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failing to put a quotation in quotation marks</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giving incorrect information about the source of a quotation</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changing words but copying the sentence structure of a source without giving credit</w:t>
      </w:r>
    </w:p>
    <w:p w:rsidR="003B3C42" w:rsidRDefault="003B3C42" w:rsidP="003B3C42">
      <w:pPr>
        <w:numPr>
          <w:ilvl w:val="0"/>
          <w:numId w:val="35"/>
        </w:numPr>
        <w:spacing w:before="100" w:beforeAutospacing="1" w:after="100" w:afterAutospacing="1"/>
        <w:rPr>
          <w:sz w:val="22"/>
          <w:szCs w:val="22"/>
          <w:lang w:eastAsia="ru-RU"/>
        </w:rPr>
      </w:pPr>
      <w:r>
        <w:rPr>
          <w:sz w:val="22"/>
          <w:szCs w:val="22"/>
          <w:lang w:eastAsia="ru-RU"/>
        </w:rPr>
        <w:t>copying so many words or ideas from a source that it makes up the majority of your work, whether you give credit or not (see our section on "fair use" rules)</w:t>
      </w:r>
    </w:p>
    <w:p w:rsidR="003B3C42" w:rsidRDefault="003B3C42" w:rsidP="003B3C42">
      <w:pPr>
        <w:numPr>
          <w:ilvl w:val="0"/>
          <w:numId w:val="35"/>
        </w:numPr>
        <w:spacing w:before="100" w:beforeAutospacing="1" w:after="100" w:afterAutospacing="1"/>
        <w:rPr>
          <w:sz w:val="22"/>
          <w:szCs w:val="22"/>
          <w:lang w:eastAsia="ru-RU"/>
        </w:rPr>
      </w:pPr>
      <w:r>
        <w:rPr>
          <w:b/>
          <w:sz w:val="22"/>
          <w:szCs w:val="22"/>
          <w:lang w:eastAsia="ru-RU"/>
        </w:rPr>
        <w:t>[My addition]</w:t>
      </w:r>
      <w:r>
        <w:rPr>
          <w:sz w:val="22"/>
          <w:szCs w:val="22"/>
          <w:lang w:eastAsia="ru-RU"/>
        </w:rPr>
        <w:t xml:space="preserve"> Copying and pasting from different sources, even if you perfectly quote them, in such a way that the paper is just a collage of other persons’ ideas.</w:t>
      </w:r>
    </w:p>
    <w:p w:rsidR="003B3C42" w:rsidRDefault="003B3C42" w:rsidP="003B3C42">
      <w:pPr>
        <w:spacing w:before="100" w:beforeAutospacing="1" w:after="100" w:afterAutospacing="1"/>
        <w:rPr>
          <w:sz w:val="22"/>
          <w:szCs w:val="22"/>
          <w:lang w:eastAsia="ru-RU"/>
        </w:rPr>
      </w:pPr>
      <w:r>
        <w:rPr>
          <w:sz w:val="22"/>
          <w:szCs w:val="22"/>
          <w:lang w:eastAsia="ru-RU"/>
        </w:rPr>
        <w:t>Most cases of plagiarism can be avoided, however, by citing sources. Simply acknowledging that certain material has been borrowed, and providing your audience with the information necessary to find that source, is usually enough to prevent plagiarism.”</w:t>
      </w:r>
    </w:p>
    <w:p w:rsidR="003B3C42" w:rsidRDefault="003B3C42" w:rsidP="003B3C42">
      <w:pPr>
        <w:spacing w:before="100" w:beforeAutospacing="1" w:after="100" w:afterAutospacing="1"/>
        <w:rPr>
          <w:b/>
          <w:sz w:val="22"/>
          <w:szCs w:val="22"/>
          <w:lang w:eastAsia="ru-RU"/>
        </w:rPr>
      </w:pPr>
      <w:r>
        <w:rPr>
          <w:b/>
          <w:sz w:val="22"/>
          <w:szCs w:val="22"/>
          <w:lang w:eastAsia="ru-RU"/>
        </w:rPr>
        <w:t xml:space="preserve">NOTICE: </w:t>
      </w:r>
      <w:r>
        <w:rPr>
          <w:b/>
          <w:sz w:val="22"/>
          <w:szCs w:val="22"/>
          <w:u w:val="single"/>
          <w:lang w:eastAsia="ru-RU"/>
        </w:rPr>
        <w:t>I posted on the L-DRIVE the guidelines for correct citations</w:t>
      </w:r>
    </w:p>
    <w:p w:rsidR="003B3C42" w:rsidRDefault="003B3C42" w:rsidP="003B3C42">
      <w:pPr>
        <w:rPr>
          <w:sz w:val="22"/>
          <w:szCs w:val="22"/>
        </w:rPr>
      </w:pPr>
      <w:r>
        <w:rPr>
          <w:b/>
          <w:sz w:val="22"/>
          <w:szCs w:val="22"/>
          <w:u w:val="single"/>
          <w:lang w:eastAsia="ru-RU"/>
        </w:rPr>
        <w:t>BUT IF YOU STILL HAVE DOUBTS, PLEASE CONTACT ME!</w:t>
      </w:r>
    </w:p>
    <w:p w:rsidR="00C36361" w:rsidRDefault="00C36361"/>
    <w:sectPr w:rsidR="00C36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2219"/>
    <w:multiLevelType w:val="hybridMultilevel"/>
    <w:tmpl w:val="8E6663B6"/>
    <w:lvl w:ilvl="0" w:tplc="0419000F">
      <w:start w:val="1"/>
      <w:numFmt w:val="decimal"/>
      <w:lvlText w:val="%1."/>
      <w:lvlJc w:val="left"/>
      <w:pPr>
        <w:tabs>
          <w:tab w:val="num" w:pos="720"/>
        </w:tabs>
        <w:ind w:left="720" w:hanging="360"/>
      </w:pPr>
      <w:rPr>
        <w:rFonts w:hint="default"/>
      </w:rPr>
    </w:lvl>
    <w:lvl w:ilvl="1" w:tplc="A2261BFC">
      <w:start w:val="1"/>
      <w:numFmt w:val="decimal"/>
      <w:lvlText w:val="%2-"/>
      <w:lvlJc w:val="left"/>
      <w:pPr>
        <w:tabs>
          <w:tab w:val="num" w:pos="360"/>
        </w:tabs>
        <w:ind w:left="36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8D7F15"/>
    <w:multiLevelType w:val="multilevel"/>
    <w:tmpl w:val="27C2B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9073C7"/>
    <w:multiLevelType w:val="multilevel"/>
    <w:tmpl w:val="EEC22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E1857E7"/>
    <w:multiLevelType w:val="multilevel"/>
    <w:tmpl w:val="26446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2B553FB"/>
    <w:multiLevelType w:val="hybridMultilevel"/>
    <w:tmpl w:val="DE98053C"/>
    <w:lvl w:ilvl="0" w:tplc="5F5CD8C0">
      <w:numFmt w:val="bullet"/>
      <w:lvlText w:val="-"/>
      <w:lvlJc w:val="left"/>
      <w:pPr>
        <w:ind w:left="720" w:hanging="360"/>
      </w:pPr>
      <w:rPr>
        <w:rFonts w:ascii="Arial Narrow" w:eastAsia="Times New Roman" w:hAnsi="Arial Narrow" w:cs="Arial Narro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8F534E1"/>
    <w:multiLevelType w:val="multilevel"/>
    <w:tmpl w:val="A754D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F50EAD"/>
    <w:multiLevelType w:val="multilevel"/>
    <w:tmpl w:val="89585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A491985"/>
    <w:multiLevelType w:val="hybridMultilevel"/>
    <w:tmpl w:val="D1BEDDB4"/>
    <w:lvl w:ilvl="0" w:tplc="6E9603FA">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36962"/>
    <w:multiLevelType w:val="hybridMultilevel"/>
    <w:tmpl w:val="277639F0"/>
    <w:lvl w:ilvl="0" w:tplc="739C95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43F505C"/>
    <w:multiLevelType w:val="multilevel"/>
    <w:tmpl w:val="29586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EC287A"/>
    <w:multiLevelType w:val="multilevel"/>
    <w:tmpl w:val="3B3A9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500C7D"/>
    <w:multiLevelType w:val="multilevel"/>
    <w:tmpl w:val="9B50E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EEF33AC"/>
    <w:multiLevelType w:val="multilevel"/>
    <w:tmpl w:val="2EAE1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3770A50"/>
    <w:multiLevelType w:val="multilevel"/>
    <w:tmpl w:val="A85C4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74F1C26"/>
    <w:multiLevelType w:val="hybridMultilevel"/>
    <w:tmpl w:val="4CE6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F5E82"/>
    <w:multiLevelType w:val="hybridMultilevel"/>
    <w:tmpl w:val="D166C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11B77"/>
    <w:multiLevelType w:val="hybridMultilevel"/>
    <w:tmpl w:val="2362EEAA"/>
    <w:lvl w:ilvl="0" w:tplc="DDD4D236">
      <w:numFmt w:val="bullet"/>
      <w:lvlText w:val="-"/>
      <w:lvlJc w:val="left"/>
      <w:pPr>
        <w:ind w:left="720" w:hanging="360"/>
      </w:pPr>
      <w:rPr>
        <w:rFonts w:ascii="Arial Narrow" w:eastAsia="Cambria" w:hAnsi="Arial Narro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45B86DA6"/>
    <w:multiLevelType w:val="multilevel"/>
    <w:tmpl w:val="78F8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6AA260A"/>
    <w:multiLevelType w:val="multilevel"/>
    <w:tmpl w:val="30A0E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9371055"/>
    <w:multiLevelType w:val="multilevel"/>
    <w:tmpl w:val="63FA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BFC4688"/>
    <w:multiLevelType w:val="multilevel"/>
    <w:tmpl w:val="37540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F0C5492"/>
    <w:multiLevelType w:val="multilevel"/>
    <w:tmpl w:val="76401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04D65C2"/>
    <w:multiLevelType w:val="multilevel"/>
    <w:tmpl w:val="1D744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3B47635"/>
    <w:multiLevelType w:val="hybridMultilevel"/>
    <w:tmpl w:val="14AE992A"/>
    <w:lvl w:ilvl="0" w:tplc="6FC8DD94">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start w:val="1"/>
      <w:numFmt w:val="bullet"/>
      <w:lvlText w:val="o"/>
      <w:lvlJc w:val="left"/>
      <w:pPr>
        <w:tabs>
          <w:tab w:val="num" w:pos="1440"/>
        </w:tabs>
        <w:ind w:left="1440" w:hanging="360"/>
      </w:pPr>
      <w:rPr>
        <w:rFonts w:ascii="Courier New" w:hAnsi="Courier New" w:cs="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Symbol"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Symbol"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48B30EF"/>
    <w:multiLevelType w:val="hybridMultilevel"/>
    <w:tmpl w:val="2B64E0DC"/>
    <w:lvl w:ilvl="0" w:tplc="E8F2381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DF4918"/>
    <w:multiLevelType w:val="hybridMultilevel"/>
    <w:tmpl w:val="2A401D9E"/>
    <w:lvl w:ilvl="0" w:tplc="9BACA2A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Wingdings"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65966E2"/>
    <w:multiLevelType w:val="hybridMultilevel"/>
    <w:tmpl w:val="8B5CD046"/>
    <w:lvl w:ilvl="0" w:tplc="7E84F16E">
      <w:numFmt w:val="bullet"/>
      <w:lvlText w:val="-"/>
      <w:lvlJc w:val="left"/>
      <w:pPr>
        <w:ind w:left="720" w:hanging="360"/>
      </w:pPr>
      <w:rPr>
        <w:rFonts w:ascii="Arial Narrow" w:eastAsia="Cambria" w:hAnsi="Arial Narrow" w:cs="Courier New"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59F5475E"/>
    <w:multiLevelType w:val="hybridMultilevel"/>
    <w:tmpl w:val="C6402700"/>
    <w:lvl w:ilvl="0" w:tplc="2932B9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9A09E3"/>
    <w:multiLevelType w:val="hybridMultilevel"/>
    <w:tmpl w:val="9BD4C460"/>
    <w:lvl w:ilvl="0" w:tplc="00F61644">
      <w:numFmt w:val="bullet"/>
      <w:lvlText w:val="-"/>
      <w:lvlJc w:val="left"/>
      <w:pPr>
        <w:ind w:left="720" w:hanging="360"/>
      </w:pPr>
      <w:rPr>
        <w:rFonts w:ascii="Arial Narrow" w:eastAsia="Cambria" w:hAnsi="Arial Narro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5B175BC0"/>
    <w:multiLevelType w:val="multilevel"/>
    <w:tmpl w:val="312CB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66E5174"/>
    <w:multiLevelType w:val="multilevel"/>
    <w:tmpl w:val="09BA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B80510C"/>
    <w:multiLevelType w:val="hybridMultilevel"/>
    <w:tmpl w:val="8610A93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CD446FF"/>
    <w:multiLevelType w:val="multilevel"/>
    <w:tmpl w:val="D792A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E1C6A5D"/>
    <w:multiLevelType w:val="multilevel"/>
    <w:tmpl w:val="89DC6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0E856EE"/>
    <w:multiLevelType w:val="multilevel"/>
    <w:tmpl w:val="53D8D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2A6133E"/>
    <w:multiLevelType w:val="multilevel"/>
    <w:tmpl w:val="BBC6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3BE1166"/>
    <w:multiLevelType w:val="multilevel"/>
    <w:tmpl w:val="328C8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52D1E00"/>
    <w:multiLevelType w:val="multilevel"/>
    <w:tmpl w:val="5114D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8273408"/>
    <w:multiLevelType w:val="multilevel"/>
    <w:tmpl w:val="B334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95E5439"/>
    <w:multiLevelType w:val="multilevel"/>
    <w:tmpl w:val="8C38C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D3F29D5"/>
    <w:multiLevelType w:val="multilevel"/>
    <w:tmpl w:val="08727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8"/>
  </w:num>
  <w:num w:numId="3">
    <w:abstractNumId w:val="23"/>
  </w:num>
  <w:num w:numId="4">
    <w:abstractNumId w:val="26"/>
  </w:num>
  <w:num w:numId="5">
    <w:abstractNumId w:val="16"/>
  </w:num>
  <w:num w:numId="6">
    <w:abstractNumId w:val="4"/>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7"/>
  </w:num>
  <w:num w:numId="12">
    <w:abstractNumId w:val="21"/>
  </w:num>
  <w:num w:numId="13">
    <w:abstractNumId w:val="34"/>
  </w:num>
  <w:num w:numId="14">
    <w:abstractNumId w:val="35"/>
  </w:num>
  <w:num w:numId="15">
    <w:abstractNumId w:val="33"/>
  </w:num>
  <w:num w:numId="16">
    <w:abstractNumId w:val="29"/>
  </w:num>
  <w:num w:numId="17">
    <w:abstractNumId w:val="38"/>
  </w:num>
  <w:num w:numId="18">
    <w:abstractNumId w:val="17"/>
  </w:num>
  <w:num w:numId="19">
    <w:abstractNumId w:val="36"/>
  </w:num>
  <w:num w:numId="20">
    <w:abstractNumId w:val="9"/>
  </w:num>
  <w:num w:numId="21">
    <w:abstractNumId w:val="40"/>
  </w:num>
  <w:num w:numId="22">
    <w:abstractNumId w:val="12"/>
  </w:num>
  <w:num w:numId="23">
    <w:abstractNumId w:val="2"/>
  </w:num>
  <w:num w:numId="24">
    <w:abstractNumId w:val="3"/>
  </w:num>
  <w:num w:numId="25">
    <w:abstractNumId w:val="20"/>
  </w:num>
  <w:num w:numId="26">
    <w:abstractNumId w:val="30"/>
  </w:num>
  <w:num w:numId="27">
    <w:abstractNumId w:val="18"/>
  </w:num>
  <w:num w:numId="28">
    <w:abstractNumId w:val="22"/>
  </w:num>
  <w:num w:numId="29">
    <w:abstractNumId w:val="19"/>
  </w:num>
  <w:num w:numId="30">
    <w:abstractNumId w:val="6"/>
  </w:num>
  <w:num w:numId="31">
    <w:abstractNumId w:val="10"/>
  </w:num>
  <w:num w:numId="32">
    <w:abstractNumId w:val="1"/>
  </w:num>
  <w:num w:numId="33">
    <w:abstractNumId w:val="39"/>
  </w:num>
  <w:num w:numId="34">
    <w:abstractNumId w:val="32"/>
  </w:num>
  <w:num w:numId="35">
    <w:abstractNumId w:val="11"/>
  </w:num>
  <w:num w:numId="36">
    <w:abstractNumId w:val="15"/>
  </w:num>
  <w:num w:numId="37">
    <w:abstractNumId w:val="27"/>
  </w:num>
  <w:num w:numId="38">
    <w:abstractNumId w:val="0"/>
  </w:num>
  <w:num w:numId="39">
    <w:abstractNumId w:val="7"/>
  </w:num>
  <w:num w:numId="40">
    <w:abstractNumId w:val="1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42"/>
    <w:rsid w:val="000010FF"/>
    <w:rsid w:val="000D7B85"/>
    <w:rsid w:val="00174874"/>
    <w:rsid w:val="002575D0"/>
    <w:rsid w:val="002A4A5A"/>
    <w:rsid w:val="002D2A60"/>
    <w:rsid w:val="003A3F27"/>
    <w:rsid w:val="003B3C42"/>
    <w:rsid w:val="003F3160"/>
    <w:rsid w:val="00505A8D"/>
    <w:rsid w:val="00515A38"/>
    <w:rsid w:val="005400B9"/>
    <w:rsid w:val="00560FA6"/>
    <w:rsid w:val="005E0690"/>
    <w:rsid w:val="0062613D"/>
    <w:rsid w:val="00641064"/>
    <w:rsid w:val="007273CE"/>
    <w:rsid w:val="00742B12"/>
    <w:rsid w:val="00747F14"/>
    <w:rsid w:val="00756BAC"/>
    <w:rsid w:val="007E4D6B"/>
    <w:rsid w:val="008319D2"/>
    <w:rsid w:val="00850C84"/>
    <w:rsid w:val="009027B7"/>
    <w:rsid w:val="00966684"/>
    <w:rsid w:val="00A305FA"/>
    <w:rsid w:val="00AB7D73"/>
    <w:rsid w:val="00AE30C8"/>
    <w:rsid w:val="00B00280"/>
    <w:rsid w:val="00B04CC4"/>
    <w:rsid w:val="00B630A3"/>
    <w:rsid w:val="00B743CC"/>
    <w:rsid w:val="00C36361"/>
    <w:rsid w:val="00C526CA"/>
    <w:rsid w:val="00CE548B"/>
    <w:rsid w:val="00D635A1"/>
    <w:rsid w:val="00D642E6"/>
    <w:rsid w:val="00D727EF"/>
    <w:rsid w:val="00E72070"/>
    <w:rsid w:val="00F04A54"/>
    <w:rsid w:val="00F659B5"/>
    <w:rsid w:val="00F83990"/>
    <w:rsid w:val="00FB4C61"/>
    <w:rsid w:val="00FF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160AD7A-7753-4B16-A5BC-C8185D16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C42"/>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B3C42"/>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3B3C42"/>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semiHidden/>
    <w:unhideWhenUsed/>
    <w:qFormat/>
    <w:rsid w:val="003B3C42"/>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C42"/>
    <w:rPr>
      <w:rFonts w:ascii="Arial" w:eastAsia="Times New Roman" w:hAnsi="Arial" w:cs="Arial"/>
      <w:b/>
      <w:bCs/>
      <w:kern w:val="32"/>
      <w:sz w:val="32"/>
      <w:szCs w:val="32"/>
    </w:rPr>
  </w:style>
  <w:style w:type="character" w:customStyle="1" w:styleId="20">
    <w:name w:val="Заголовок 2 Знак"/>
    <w:basedOn w:val="a0"/>
    <w:link w:val="2"/>
    <w:semiHidden/>
    <w:rsid w:val="003B3C42"/>
    <w:rPr>
      <w:rFonts w:ascii="Arial" w:eastAsia="Times New Roman" w:hAnsi="Arial" w:cs="Arial"/>
      <w:b/>
      <w:bCs/>
      <w:i/>
      <w:iCs/>
      <w:sz w:val="28"/>
      <w:szCs w:val="28"/>
      <w:lang w:val="ru-RU" w:eastAsia="ru-RU"/>
    </w:rPr>
  </w:style>
  <w:style w:type="character" w:customStyle="1" w:styleId="30">
    <w:name w:val="Заголовок 3 Знак"/>
    <w:basedOn w:val="a0"/>
    <w:link w:val="3"/>
    <w:semiHidden/>
    <w:rsid w:val="003B3C42"/>
    <w:rPr>
      <w:rFonts w:ascii="Times New Roman" w:eastAsia="Times New Roman" w:hAnsi="Times New Roman" w:cs="Times New Roman"/>
      <w:b/>
      <w:sz w:val="20"/>
      <w:szCs w:val="20"/>
    </w:rPr>
  </w:style>
  <w:style w:type="character" w:styleId="a3">
    <w:name w:val="Hyperlink"/>
    <w:basedOn w:val="a0"/>
    <w:uiPriority w:val="99"/>
    <w:semiHidden/>
    <w:unhideWhenUsed/>
    <w:rsid w:val="003B3C42"/>
    <w:rPr>
      <w:rFonts w:ascii="Times New Roman" w:hAnsi="Times New Roman" w:cs="Times New Roman" w:hint="default"/>
      <w:color w:val="0000FF"/>
      <w:u w:val="single"/>
    </w:rPr>
  </w:style>
  <w:style w:type="paragraph" w:styleId="a4">
    <w:name w:val="Normal (Web)"/>
    <w:basedOn w:val="a"/>
    <w:semiHidden/>
    <w:unhideWhenUsed/>
    <w:rsid w:val="003B3C42"/>
    <w:pPr>
      <w:spacing w:before="100" w:beforeAutospacing="1" w:after="100" w:afterAutospacing="1"/>
    </w:pPr>
    <w:rPr>
      <w:sz w:val="24"/>
      <w:szCs w:val="24"/>
    </w:rPr>
  </w:style>
  <w:style w:type="paragraph" w:styleId="a5">
    <w:name w:val="header"/>
    <w:basedOn w:val="a"/>
    <w:link w:val="a6"/>
    <w:semiHidden/>
    <w:unhideWhenUsed/>
    <w:rsid w:val="003B3C42"/>
    <w:pPr>
      <w:tabs>
        <w:tab w:val="center" w:pos="4320"/>
        <w:tab w:val="right" w:pos="8640"/>
      </w:tabs>
    </w:pPr>
  </w:style>
  <w:style w:type="character" w:customStyle="1" w:styleId="a6">
    <w:name w:val="Верхний колонтитул Знак"/>
    <w:basedOn w:val="a0"/>
    <w:link w:val="a5"/>
    <w:semiHidden/>
    <w:rsid w:val="003B3C42"/>
    <w:rPr>
      <w:rFonts w:ascii="Times New Roman" w:eastAsia="Times New Roman" w:hAnsi="Times New Roman" w:cs="Times New Roman"/>
      <w:sz w:val="20"/>
      <w:szCs w:val="20"/>
    </w:rPr>
  </w:style>
  <w:style w:type="character" w:customStyle="1" w:styleId="a7">
    <w:name w:val="Нижний колонтитул Знак"/>
    <w:basedOn w:val="a0"/>
    <w:link w:val="a8"/>
    <w:semiHidden/>
    <w:rsid w:val="003B3C42"/>
    <w:rPr>
      <w:rFonts w:ascii="Times New Roman" w:eastAsia="Times New Roman" w:hAnsi="Times New Roman" w:cs="Times New Roman"/>
      <w:sz w:val="20"/>
      <w:szCs w:val="20"/>
    </w:rPr>
  </w:style>
  <w:style w:type="paragraph" w:styleId="a8">
    <w:name w:val="footer"/>
    <w:basedOn w:val="a"/>
    <w:link w:val="a7"/>
    <w:semiHidden/>
    <w:unhideWhenUsed/>
    <w:rsid w:val="003B3C42"/>
    <w:pPr>
      <w:tabs>
        <w:tab w:val="center" w:pos="4320"/>
        <w:tab w:val="right" w:pos="8640"/>
      </w:tabs>
    </w:pPr>
  </w:style>
  <w:style w:type="paragraph" w:styleId="a9">
    <w:name w:val="Body Text"/>
    <w:basedOn w:val="a"/>
    <w:link w:val="aa"/>
    <w:semiHidden/>
    <w:unhideWhenUsed/>
    <w:rsid w:val="003B3C42"/>
    <w:pPr>
      <w:jc w:val="both"/>
    </w:pPr>
    <w:rPr>
      <w:rFonts w:ascii="Arial Narrow" w:hAnsi="Arial Narrow" w:cs="Arial"/>
      <w:sz w:val="22"/>
      <w:szCs w:val="22"/>
    </w:rPr>
  </w:style>
  <w:style w:type="character" w:customStyle="1" w:styleId="aa">
    <w:name w:val="Основной текст Знак"/>
    <w:basedOn w:val="a0"/>
    <w:link w:val="a9"/>
    <w:semiHidden/>
    <w:rsid w:val="003B3C42"/>
    <w:rPr>
      <w:rFonts w:ascii="Arial Narrow" w:eastAsia="Times New Roman" w:hAnsi="Arial Narrow" w:cs="Arial"/>
    </w:rPr>
  </w:style>
  <w:style w:type="paragraph" w:styleId="ab">
    <w:name w:val="Subtitle"/>
    <w:basedOn w:val="a"/>
    <w:link w:val="ac"/>
    <w:qFormat/>
    <w:rsid w:val="003B3C42"/>
    <w:pPr>
      <w:spacing w:line="360" w:lineRule="auto"/>
      <w:jc w:val="center"/>
    </w:pPr>
    <w:rPr>
      <w:b/>
      <w:bCs/>
      <w:sz w:val="28"/>
      <w:szCs w:val="24"/>
      <w:u w:val="single"/>
      <w:lang w:val="it-IT" w:eastAsia="it-IT"/>
    </w:rPr>
  </w:style>
  <w:style w:type="character" w:customStyle="1" w:styleId="ac">
    <w:name w:val="Подзаголовок Знак"/>
    <w:basedOn w:val="a0"/>
    <w:link w:val="ab"/>
    <w:rsid w:val="003B3C42"/>
    <w:rPr>
      <w:rFonts w:ascii="Times New Roman" w:eastAsia="Times New Roman" w:hAnsi="Times New Roman" w:cs="Times New Roman"/>
      <w:b/>
      <w:bCs/>
      <w:sz w:val="28"/>
      <w:szCs w:val="24"/>
      <w:u w:val="single"/>
      <w:lang w:val="it-IT" w:eastAsia="it-IT"/>
    </w:rPr>
  </w:style>
  <w:style w:type="character" w:customStyle="1" w:styleId="ad">
    <w:name w:val="Текст выноски Знак"/>
    <w:basedOn w:val="a0"/>
    <w:link w:val="ae"/>
    <w:semiHidden/>
    <w:rsid w:val="003B3C42"/>
    <w:rPr>
      <w:rFonts w:ascii="Tahoma" w:eastAsia="Times New Roman" w:hAnsi="Tahoma" w:cs="Tahoma"/>
      <w:sz w:val="16"/>
      <w:szCs w:val="16"/>
    </w:rPr>
  </w:style>
  <w:style w:type="paragraph" w:styleId="ae">
    <w:name w:val="Balloon Text"/>
    <w:basedOn w:val="a"/>
    <w:link w:val="ad"/>
    <w:semiHidden/>
    <w:unhideWhenUsed/>
    <w:rsid w:val="003B3C42"/>
    <w:rPr>
      <w:rFonts w:ascii="Tahoma" w:hAnsi="Tahoma" w:cs="Tahoma"/>
      <w:sz w:val="16"/>
      <w:szCs w:val="16"/>
    </w:rPr>
  </w:style>
  <w:style w:type="paragraph" w:styleId="af">
    <w:name w:val="List Paragraph"/>
    <w:basedOn w:val="a"/>
    <w:uiPriority w:val="34"/>
    <w:qFormat/>
    <w:rsid w:val="003B3C42"/>
    <w:pPr>
      <w:ind w:left="720"/>
      <w:contextualSpacing/>
    </w:pPr>
    <w:rPr>
      <w:sz w:val="24"/>
      <w:szCs w:val="24"/>
    </w:rPr>
  </w:style>
  <w:style w:type="paragraph" w:customStyle="1" w:styleId="InsideAddressName">
    <w:name w:val="Inside Address Name"/>
    <w:basedOn w:val="a"/>
    <w:rsid w:val="003B3C42"/>
  </w:style>
  <w:style w:type="paragraph" w:customStyle="1" w:styleId="font0">
    <w:name w:val="font0"/>
    <w:basedOn w:val="a"/>
    <w:rsid w:val="003B3C42"/>
    <w:pPr>
      <w:spacing w:beforeLines="1"/>
    </w:pPr>
    <w:rPr>
      <w:rFonts w:ascii="Arial" w:hAnsi="Arial"/>
    </w:rPr>
  </w:style>
  <w:style w:type="paragraph" w:customStyle="1" w:styleId="font1">
    <w:name w:val="font1"/>
    <w:basedOn w:val="a"/>
    <w:rsid w:val="003B3C42"/>
    <w:pPr>
      <w:spacing w:beforeLines="1"/>
    </w:pPr>
    <w:rPr>
      <w:rFonts w:ascii="Arial" w:hAnsi="Arial"/>
    </w:rPr>
  </w:style>
  <w:style w:type="paragraph" w:customStyle="1" w:styleId="font5">
    <w:name w:val="font5"/>
    <w:basedOn w:val="a"/>
    <w:rsid w:val="003B3C42"/>
    <w:pPr>
      <w:spacing w:beforeLines="1"/>
    </w:pPr>
    <w:rPr>
      <w:rFonts w:ascii="Arial" w:hAnsi="Arial"/>
      <w:b/>
      <w:bCs/>
    </w:rPr>
  </w:style>
  <w:style w:type="paragraph" w:customStyle="1" w:styleId="font6">
    <w:name w:val="font6"/>
    <w:basedOn w:val="a"/>
    <w:rsid w:val="003B3C42"/>
    <w:pPr>
      <w:spacing w:beforeLines="1"/>
    </w:pPr>
    <w:rPr>
      <w:rFonts w:ascii="Arial" w:hAnsi="Arial"/>
      <w:i/>
      <w:iCs/>
    </w:rPr>
  </w:style>
  <w:style w:type="paragraph" w:customStyle="1" w:styleId="font7">
    <w:name w:val="font7"/>
    <w:basedOn w:val="a"/>
    <w:rsid w:val="003B3C42"/>
    <w:pPr>
      <w:spacing w:beforeLines="1"/>
    </w:pPr>
    <w:rPr>
      <w:rFonts w:ascii="Arial" w:hAnsi="Arial"/>
    </w:rPr>
  </w:style>
  <w:style w:type="paragraph" w:customStyle="1" w:styleId="font8">
    <w:name w:val="font8"/>
    <w:basedOn w:val="a"/>
    <w:rsid w:val="003B3C42"/>
    <w:pPr>
      <w:spacing w:beforeLines="1"/>
    </w:pPr>
    <w:rPr>
      <w:rFonts w:ascii="Arial" w:hAnsi="Arial"/>
      <w:i/>
      <w:iCs/>
    </w:rPr>
  </w:style>
  <w:style w:type="paragraph" w:customStyle="1" w:styleId="font9">
    <w:name w:val="font9"/>
    <w:basedOn w:val="a"/>
    <w:rsid w:val="003B3C42"/>
    <w:pPr>
      <w:spacing w:beforeLines="1"/>
    </w:pPr>
    <w:rPr>
      <w:rFonts w:ascii="Arial" w:hAnsi="Arial"/>
    </w:rPr>
  </w:style>
  <w:style w:type="paragraph" w:customStyle="1" w:styleId="xl24">
    <w:name w:val="xl24"/>
    <w:basedOn w:val="a"/>
    <w:rsid w:val="003B3C42"/>
    <w:pPr>
      <w:pBdr>
        <w:top w:val="single" w:sz="4" w:space="0" w:color="auto"/>
        <w:left w:val="single" w:sz="4" w:space="0" w:color="auto"/>
        <w:bottom w:val="single" w:sz="4" w:space="0" w:color="auto"/>
        <w:right w:val="single" w:sz="4" w:space="0" w:color="auto"/>
      </w:pBdr>
      <w:spacing w:beforeLines="1"/>
    </w:pPr>
    <w:rPr>
      <w:rFonts w:ascii="Verdana" w:hAnsi="Verdana"/>
      <w:b/>
      <w:bCs/>
    </w:rPr>
  </w:style>
  <w:style w:type="paragraph" w:customStyle="1" w:styleId="xl25">
    <w:name w:val="xl25"/>
    <w:basedOn w:val="a"/>
    <w:rsid w:val="003B3C42"/>
    <w:pPr>
      <w:pBdr>
        <w:top w:val="single" w:sz="4" w:space="0" w:color="auto"/>
        <w:left w:val="single" w:sz="4" w:space="0" w:color="auto"/>
        <w:bottom w:val="single" w:sz="4" w:space="0" w:color="auto"/>
        <w:right w:val="single" w:sz="4" w:space="0" w:color="auto"/>
      </w:pBdr>
      <w:spacing w:beforeLines="1"/>
    </w:pPr>
    <w:rPr>
      <w:rFonts w:ascii="Times" w:hAnsi="Times"/>
    </w:rPr>
  </w:style>
  <w:style w:type="paragraph" w:customStyle="1" w:styleId="xl26">
    <w:name w:val="xl26"/>
    <w:basedOn w:val="a"/>
    <w:rsid w:val="003B3C42"/>
    <w:pPr>
      <w:pBdr>
        <w:top w:val="single" w:sz="4" w:space="0" w:color="auto"/>
        <w:left w:val="single" w:sz="4" w:space="0" w:color="auto"/>
        <w:bottom w:val="single" w:sz="4" w:space="0" w:color="auto"/>
        <w:right w:val="single" w:sz="4" w:space="0" w:color="auto"/>
      </w:pBdr>
      <w:spacing w:beforeLines="1"/>
    </w:pPr>
    <w:rPr>
      <w:rFonts w:ascii="Times" w:hAnsi="Times"/>
    </w:rPr>
  </w:style>
  <w:style w:type="paragraph" w:customStyle="1" w:styleId="xl27">
    <w:name w:val="xl27"/>
    <w:basedOn w:val="a"/>
    <w:rsid w:val="003B3C42"/>
    <w:pPr>
      <w:pBdr>
        <w:top w:val="single" w:sz="4" w:space="0" w:color="auto"/>
        <w:left w:val="single" w:sz="4" w:space="0" w:color="auto"/>
        <w:bottom w:val="single" w:sz="4" w:space="0" w:color="auto"/>
        <w:right w:val="single" w:sz="4" w:space="0" w:color="auto"/>
      </w:pBdr>
      <w:spacing w:beforeLines="1"/>
    </w:pPr>
    <w:rPr>
      <w:rFonts w:ascii="Arial" w:hAnsi="Arial"/>
      <w:b/>
      <w:bCs/>
    </w:rPr>
  </w:style>
  <w:style w:type="character" w:customStyle="1" w:styleId="doi">
    <w:name w:val="doi"/>
    <w:basedOn w:val="a0"/>
    <w:rsid w:val="003B3C42"/>
  </w:style>
  <w:style w:type="character" w:customStyle="1" w:styleId="label">
    <w:name w:val="label"/>
    <w:basedOn w:val="a0"/>
    <w:rsid w:val="003B3C42"/>
  </w:style>
  <w:style w:type="character" w:customStyle="1" w:styleId="value">
    <w:name w:val="value"/>
    <w:basedOn w:val="a0"/>
    <w:rsid w:val="003B3C42"/>
  </w:style>
  <w:style w:type="character" w:customStyle="1" w:styleId="mw-headline">
    <w:name w:val="mw-headline"/>
    <w:basedOn w:val="a0"/>
    <w:rsid w:val="003B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897479">
      <w:bodyDiv w:val="1"/>
      <w:marLeft w:val="0"/>
      <w:marRight w:val="0"/>
      <w:marTop w:val="0"/>
      <w:marBottom w:val="0"/>
      <w:divBdr>
        <w:top w:val="none" w:sz="0" w:space="0" w:color="auto"/>
        <w:left w:val="none" w:sz="0" w:space="0" w:color="auto"/>
        <w:bottom w:val="none" w:sz="0" w:space="0" w:color="auto"/>
        <w:right w:val="none" w:sz="0" w:space="0" w:color="auto"/>
      </w:divBdr>
    </w:div>
    <w:div w:id="21151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kz/books/about/Roboethics.html?id=EdpECgAAQBAJ&amp;redir_esc=y" TargetMode="External"/><Relationship Id="rId18" Type="http://schemas.openxmlformats.org/officeDocument/2006/relationships/hyperlink" Target="http://plato.stanford.edu/entries/double-effect/" TargetMode="External"/><Relationship Id="rId26" Type="http://schemas.openxmlformats.org/officeDocument/2006/relationships/hyperlink" Target="http://www.carnegiecouncil.org/resources/ethics_online/0043.html" TargetMode="External"/><Relationship Id="rId39" Type="http://schemas.openxmlformats.org/officeDocument/2006/relationships/hyperlink" Target="http://www.wiley.com/bw/journal.asp?ref=0048-3915" TargetMode="External"/><Relationship Id="rId21" Type="http://schemas.openxmlformats.org/officeDocument/2006/relationships/hyperlink" Target="http://plato.stanford.edu/entries/rights-human/" TargetMode="External"/><Relationship Id="rId34" Type="http://schemas.openxmlformats.org/officeDocument/2006/relationships/hyperlink" Target="http://www.law.uchicago.edu/Lawecon/index.html" TargetMode="External"/><Relationship Id="rId42" Type="http://schemas.openxmlformats.org/officeDocument/2006/relationships/hyperlink" Target="http://ire.sagepub.com/" TargetMode="External"/><Relationship Id="rId47" Type="http://schemas.openxmlformats.org/officeDocument/2006/relationships/hyperlink" Target="http://www.mitpressjournals.org/loi/isec" TargetMode="External"/><Relationship Id="rId50" Type="http://schemas.openxmlformats.org/officeDocument/2006/relationships/hyperlink" Target="http://www.harvardilj.org/" TargetMode="External"/><Relationship Id="rId55" Type="http://schemas.openxmlformats.org/officeDocument/2006/relationships/hyperlink" Target="http://www.tandf.co.uk/journals/ijhr" TargetMode="External"/><Relationship Id="rId63" Type="http://schemas.openxmlformats.org/officeDocument/2006/relationships/hyperlink" Target="http://www.chathamhouse.org.uk/" TargetMode="External"/><Relationship Id="rId68" Type="http://schemas.openxmlformats.org/officeDocument/2006/relationships/hyperlink" Target="http://en.wikipedia.org/wiki/Journal_Pagination" TargetMode="External"/><Relationship Id="rId76" Type="http://schemas.openxmlformats.org/officeDocument/2006/relationships/theme" Target="theme/theme1.xml"/><Relationship Id="rId7" Type="http://schemas.openxmlformats.org/officeDocument/2006/relationships/hyperlink" Target="https://www.questia.com/library/120089084/international-responses-to-mass-atrocities-in-africa" TargetMode="External"/><Relationship Id="rId71" Type="http://schemas.openxmlformats.org/officeDocument/2006/relationships/hyperlink" Target="http://news.ninemsn.com.au/technology/1031221/britain-launches-new-space-agency" TargetMode="External"/><Relationship Id="rId2" Type="http://schemas.openxmlformats.org/officeDocument/2006/relationships/styles" Target="styles.xml"/><Relationship Id="rId16" Type="http://schemas.openxmlformats.org/officeDocument/2006/relationships/hyperlink" Target="http://www.carnegiecouncil.org/resources/journal/24_4/response/001.html/:pf_printable?sourceDoc=002026" TargetMode="External"/><Relationship Id="rId29" Type="http://schemas.openxmlformats.org/officeDocument/2006/relationships/hyperlink" Target="http://www.foglampresearch.com/wp-content/uploads/2009/10/Foglamp-Whitepaper-Corruption-in-EM.pdf" TargetMode="External"/><Relationship Id="rId11" Type="http://schemas.openxmlformats.org/officeDocument/2006/relationships/hyperlink" Target="https://www.questia.com/library/120095218/the-new-political-islam-human-rights-democracy" TargetMode="External"/><Relationship Id="rId24" Type="http://schemas.openxmlformats.org/officeDocument/2006/relationships/hyperlink" Target="http://www.carnegiecouncil.org/education/002/course_on_ethics_and_international_affairs/722.html" TargetMode="External"/><Relationship Id="rId32" Type="http://schemas.openxmlformats.org/officeDocument/2006/relationships/hyperlink" Target="http://www.econbiz.de/Search/Results?lookfor=%22International+economics+%26+finance+journal+%3A+%28IEFJ%29.%22&amp;type=PublishedIn&amp;limit=20" TargetMode="External"/><Relationship Id="rId37" Type="http://schemas.openxmlformats.org/officeDocument/2006/relationships/hyperlink" Target="http://www.eiajournal.org/" TargetMode="External"/><Relationship Id="rId40" Type="http://schemas.openxmlformats.org/officeDocument/2006/relationships/hyperlink" Target="http://www.jstor.org/action/showPublication?journalCode=ethics" TargetMode="External"/><Relationship Id="rId45" Type="http://schemas.openxmlformats.org/officeDocument/2006/relationships/hyperlink" Target="http://cac.sagepub.com/" TargetMode="External"/><Relationship Id="rId53" Type="http://schemas.openxmlformats.org/officeDocument/2006/relationships/hyperlink" Target="http://journals.cambridge.org/action/displayJournal?jid=AJL" TargetMode="External"/><Relationship Id="rId58" Type="http://schemas.openxmlformats.org/officeDocument/2006/relationships/hyperlink" Target="http://www.carnegiecouncil.org/index.html" TargetMode="External"/><Relationship Id="rId66" Type="http://schemas.openxmlformats.org/officeDocument/2006/relationships/hyperlink" Target="http://www.globalr2p.org/" TargetMode="External"/><Relationship Id="rId74" Type="http://schemas.openxmlformats.org/officeDocument/2006/relationships/hyperlink" Target="http://www.plagiarism.org/plag_article_what_is_plagiarism.html" TargetMode="External"/><Relationship Id="rId5" Type="http://schemas.openxmlformats.org/officeDocument/2006/relationships/image" Target="media/image1.jpeg"/><Relationship Id="rId15" Type="http://schemas.openxmlformats.org/officeDocument/2006/relationships/hyperlink" Target="http://www.mtholyoke.edu/acad/intrel/kant/kant1.htm" TargetMode="External"/><Relationship Id="rId23" Type="http://schemas.openxmlformats.org/officeDocument/2006/relationships/hyperlink" Target="http://www.carnegiecouncil.org/education/002/course_on_ethics_and_international_affairs/718.html" TargetMode="External"/><Relationship Id="rId28" Type="http://schemas.openxmlformats.org/officeDocument/2006/relationships/hyperlink" Target="http://ksgnotes1.harvard.edu/Research/wpaper.nsf/rwp/RWP05-066" TargetMode="External"/><Relationship Id="rId36" Type="http://schemas.openxmlformats.org/officeDocument/2006/relationships/hyperlink" Target="http://www.ohchr.org/Documents/Press/ChandlerLecture_Final.pdf" TargetMode="External"/><Relationship Id="rId49" Type="http://schemas.openxmlformats.org/officeDocument/2006/relationships/hyperlink" Target="http://ejil.oxfordjournals.org/" TargetMode="External"/><Relationship Id="rId57" Type="http://schemas.openxmlformats.org/officeDocument/2006/relationships/hyperlink" Target="http://www.un.org/" TargetMode="External"/><Relationship Id="rId61" Type="http://schemas.openxmlformats.org/officeDocument/2006/relationships/hyperlink" Target="http://www.freedomhouse.org/" TargetMode="External"/><Relationship Id="rId10" Type="http://schemas.openxmlformats.org/officeDocument/2006/relationships/hyperlink" Target="https://www.questia.com/library/120092064/human-rights-and-war-through-civilian-eyes" TargetMode="External"/><Relationship Id="rId19" Type="http://schemas.openxmlformats.org/officeDocument/2006/relationships/hyperlink" Target="http://www.carnegiecouncil.org/resources/picks/0022.html" TargetMode="External"/><Relationship Id="rId31" Type="http://schemas.openxmlformats.org/officeDocument/2006/relationships/hyperlink" Target="http://www.carnegiecouncil.org/resources/video/data/000430" TargetMode="External"/><Relationship Id="rId44" Type="http://schemas.openxmlformats.org/officeDocument/2006/relationships/hyperlink" Target="http://jpr.sagepub.com/" TargetMode="External"/><Relationship Id="rId52" Type="http://schemas.openxmlformats.org/officeDocument/2006/relationships/hyperlink" Target="http://www.nyu.edu/pubs/jilp" TargetMode="External"/><Relationship Id="rId60" Type="http://schemas.openxmlformats.org/officeDocument/2006/relationships/hyperlink" Target="http://www.hrw.org/" TargetMode="External"/><Relationship Id="rId65" Type="http://schemas.openxmlformats.org/officeDocument/2006/relationships/hyperlink" Target="http://www.sipri.org/" TargetMode="External"/><Relationship Id="rId73" Type="http://schemas.openxmlformats.org/officeDocument/2006/relationships/hyperlink" Target="http://www.merriam-webster.com/dictionary/verisimilitude" TargetMode="External"/><Relationship Id="rId4" Type="http://schemas.openxmlformats.org/officeDocument/2006/relationships/webSettings" Target="webSettings.xml"/><Relationship Id="rId9" Type="http://schemas.openxmlformats.org/officeDocument/2006/relationships/hyperlink" Target="https://www.questia.com/library/120092691/sowing-chaos-libya-in-the-wake-of-humanitarian-" TargetMode="External"/><Relationship Id="rId14" Type="http://schemas.openxmlformats.org/officeDocument/2006/relationships/hyperlink" Target="https://books.google.kz/books?hl=en&amp;lr=&amp;id=mKybDwAAQBAJ&amp;oi=fnd&amp;pg=PT11&amp;dq=Ethics+in+International+Affairs&amp;ots=nOeQI4rccg&amp;sig=DGVyKRTYeRiGPctzTZ_yH9z7CWs&amp;redir_esc=y" TargetMode="External"/><Relationship Id="rId22" Type="http://schemas.openxmlformats.org/officeDocument/2006/relationships/hyperlink" Target="http://plato.stanford.edu/entries/war/" TargetMode="External"/><Relationship Id="rId27" Type="http://schemas.openxmlformats.org/officeDocument/2006/relationships/hyperlink" Target="http://www.elac.ox.ac.uk/downloads/r2p_policybrief_180209.pdf" TargetMode="External"/><Relationship Id="rId30" Type="http://schemas.openxmlformats.org/officeDocument/2006/relationships/hyperlink" Target="http://siteresources.worldbank.org/INTWBIGOVANTCOR/Resources/farfromhome.pdf" TargetMode="External"/><Relationship Id="rId35" Type="http://schemas.openxmlformats.org/officeDocument/2006/relationships/hyperlink" Target="http://www.carnegiecouncil.org/resources/transcripts/0425.html/:pf_printable" TargetMode="External"/><Relationship Id="rId43" Type="http://schemas.openxmlformats.org/officeDocument/2006/relationships/hyperlink" Target="http://jcr.sagepub.com/" TargetMode="External"/><Relationship Id="rId48" Type="http://schemas.openxmlformats.org/officeDocument/2006/relationships/hyperlink" Target="http://jcsl.oxfordjournals.org/" TargetMode="External"/><Relationship Id="rId56" Type="http://schemas.openxmlformats.org/officeDocument/2006/relationships/hyperlink" Target="http://www.tandf.co.uk/journals/rjge" TargetMode="External"/><Relationship Id="rId64" Type="http://schemas.openxmlformats.org/officeDocument/2006/relationships/hyperlink" Target="http://www.prio.no/" TargetMode="External"/><Relationship Id="rId69" Type="http://schemas.openxmlformats.org/officeDocument/2006/relationships/hyperlink" Target="http://factsonfile.infobasepublishing.com/" TargetMode="External"/><Relationship Id="rId8" Type="http://schemas.openxmlformats.org/officeDocument/2006/relationships/hyperlink" Target="https://www.questia.com/library/120086721/globalization-the-crucial-phase" TargetMode="External"/><Relationship Id="rId51" Type="http://schemas.openxmlformats.org/officeDocument/2006/relationships/hyperlink" Target="http://www.yjil.org/" TargetMode="External"/><Relationship Id="rId72" Type="http://schemas.openxmlformats.org/officeDocument/2006/relationships/hyperlink" Target="http://en.wikipedia.org/w/index.php?title=Harry_Potter&amp;oldid=380786432" TargetMode="External"/><Relationship Id="rId3" Type="http://schemas.openxmlformats.org/officeDocument/2006/relationships/settings" Target="settings.xml"/><Relationship Id="rId12" Type="http://schemas.openxmlformats.org/officeDocument/2006/relationships/hyperlink" Target="https://www.google.kz/search?tbo=p&amp;tbm=bks&amp;q=inauthor:%22Spyros+G.+Tzafestas%22" TargetMode="External"/><Relationship Id="rId17" Type="http://schemas.openxmlformats.org/officeDocument/2006/relationships/hyperlink" Target="http://www.gutenberg.org/ebooks/1232" TargetMode="External"/><Relationship Id="rId25" Type="http://schemas.openxmlformats.org/officeDocument/2006/relationships/hyperlink" Target="http://www.carnegiecouncil.org/education/002/course_on_ethics_and_international_affairs/720.html/:pf_printable" TargetMode="External"/><Relationship Id="rId33" Type="http://schemas.openxmlformats.org/officeDocument/2006/relationships/hyperlink" Target="http://leiterreports.typepad.com/blog/2004/09/the_moral_case_.html" TargetMode="External"/><Relationship Id="rId38" Type="http://schemas.openxmlformats.org/officeDocument/2006/relationships/hyperlink" Target="http://www.springer.com/social+sciences/applied+ethics/journal/10892" TargetMode="External"/><Relationship Id="rId46" Type="http://schemas.openxmlformats.org/officeDocument/2006/relationships/hyperlink" Target="http://www.foreignpolicy.com/" TargetMode="External"/><Relationship Id="rId59" Type="http://schemas.openxmlformats.org/officeDocument/2006/relationships/hyperlink" Target="http://www.crisisgroup.org/" TargetMode="External"/><Relationship Id="rId67" Type="http://schemas.openxmlformats.org/officeDocument/2006/relationships/hyperlink" Target="http://plato.stanford.edu/" TargetMode="External"/><Relationship Id="rId20" Type="http://schemas.openxmlformats.org/officeDocument/2006/relationships/hyperlink" Target="http://www.cgpacs.uci.edu/files/cgpacs/docs/2010/working_papers/terry_nardin_humanitarian_intervention.pdf" TargetMode="External"/><Relationship Id="rId41" Type="http://schemas.openxmlformats.org/officeDocument/2006/relationships/hyperlink" Target="http://sdi.sagepub.com/" TargetMode="External"/><Relationship Id="rId54" Type="http://schemas.openxmlformats.org/officeDocument/2006/relationships/hyperlink" Target="http://www.uk.sagepub.com/journals/Journal202040" TargetMode="External"/><Relationship Id="rId62" Type="http://schemas.openxmlformats.org/officeDocument/2006/relationships/hyperlink" Target="http://www.cfr.org/" TargetMode="External"/><Relationship Id="rId70" Type="http://schemas.openxmlformats.org/officeDocument/2006/relationships/hyperlink" Target="http://www.socwork.net/2009/1/articles/mcdonaldchenoweth"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gi-global.com/book/ethical-standards-practice-international-relations/178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Adibayeva Aigul</dc:creator>
  <cp:keywords/>
  <dc:description/>
  <cp:lastModifiedBy>Сауле</cp:lastModifiedBy>
  <cp:revision>38</cp:revision>
  <dcterms:created xsi:type="dcterms:W3CDTF">2017-08-28T04:14:00Z</dcterms:created>
  <dcterms:modified xsi:type="dcterms:W3CDTF">2020-07-30T21:39:00Z</dcterms:modified>
</cp:coreProperties>
</file>