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96C78" w14:textId="77777777" w:rsidR="00A86244" w:rsidRPr="0050165D" w:rsidRDefault="00A86244" w:rsidP="00A862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165D">
        <w:rPr>
          <w:sz w:val="28"/>
          <w:szCs w:val="28"/>
        </w:rPr>
        <w:t xml:space="preserve">Find the area of the region bounded by </w:t>
      </w:r>
      <w:r w:rsidRPr="0050165D">
        <w:rPr>
          <w:position w:val="-10"/>
          <w:sz w:val="28"/>
          <w:szCs w:val="28"/>
        </w:rPr>
        <w:object w:dxaOrig="1380" w:dyaOrig="360" w14:anchorId="133CE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5" o:title=""/>
          </v:shape>
          <o:OLEObject Type="Embed" ProgID="Equation.3" ShapeID="_x0000_i1025" DrawAspect="Content" ObjectID="_1654526745" r:id="rId6"/>
        </w:object>
      </w:r>
      <w:r w:rsidRPr="0050165D">
        <w:rPr>
          <w:sz w:val="28"/>
          <w:szCs w:val="28"/>
        </w:rPr>
        <w:t xml:space="preserve"> and </w:t>
      </w:r>
      <w:r w:rsidRPr="0050165D">
        <w:rPr>
          <w:position w:val="-24"/>
          <w:sz w:val="28"/>
          <w:szCs w:val="28"/>
        </w:rPr>
        <w:object w:dxaOrig="1660" w:dyaOrig="620" w14:anchorId="22E86DBE">
          <v:shape id="_x0000_i1026" type="#_x0000_t75" style="width:83.4pt;height:30.6pt" o:ole="">
            <v:imagedata r:id="rId7" o:title=""/>
          </v:shape>
          <o:OLEObject Type="Embed" ProgID="Equation.3" ShapeID="_x0000_i1026" DrawAspect="Content" ObjectID="_1654526746" r:id="rId8"/>
        </w:object>
      </w:r>
      <w:r w:rsidRPr="0050165D">
        <w:rPr>
          <w:sz w:val="28"/>
          <w:szCs w:val="28"/>
        </w:rPr>
        <w:t xml:space="preserve"> for </w:t>
      </w:r>
      <w:r w:rsidRPr="0050165D">
        <w:rPr>
          <w:position w:val="-6"/>
          <w:sz w:val="28"/>
          <w:szCs w:val="28"/>
        </w:rPr>
        <w:object w:dxaOrig="1080" w:dyaOrig="279" w14:anchorId="49C6D0AA">
          <v:shape id="_x0000_i1027" type="#_x0000_t75" style="width:54pt;height:14.4pt" o:ole="">
            <v:imagedata r:id="rId9" o:title=""/>
          </v:shape>
          <o:OLEObject Type="Embed" ProgID="Equation.3" ShapeID="_x0000_i1027" DrawAspect="Content" ObjectID="_1654526747" r:id="rId10"/>
        </w:object>
      </w:r>
      <w:r w:rsidRPr="0050165D">
        <w:rPr>
          <w:sz w:val="28"/>
          <w:szCs w:val="28"/>
        </w:rPr>
        <w:t xml:space="preserve">. Graph the region. </w:t>
      </w:r>
    </w:p>
    <w:p w14:paraId="42C321C4" w14:textId="77777777" w:rsidR="00A86244" w:rsidRPr="0050165D" w:rsidRDefault="00A86244" w:rsidP="00A862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165D">
        <w:rPr>
          <w:sz w:val="28"/>
          <w:szCs w:val="28"/>
        </w:rPr>
        <w:t xml:space="preserve">Find the area of the region bounded by </w:t>
      </w:r>
      <w:r w:rsidRPr="0050165D">
        <w:rPr>
          <w:position w:val="-10"/>
          <w:sz w:val="28"/>
          <w:szCs w:val="28"/>
        </w:rPr>
        <w:object w:dxaOrig="1400" w:dyaOrig="360" w14:anchorId="6B3FDDE6">
          <v:shape id="_x0000_i1028" type="#_x0000_t75" style="width:69.6pt;height:18pt" o:ole="">
            <v:imagedata r:id="rId11" o:title=""/>
          </v:shape>
          <o:OLEObject Type="Embed" ProgID="Equation.3" ShapeID="_x0000_i1028" DrawAspect="Content" ObjectID="_1654526748" r:id="rId12"/>
        </w:object>
      </w:r>
      <w:r w:rsidRPr="0050165D">
        <w:rPr>
          <w:sz w:val="28"/>
          <w:szCs w:val="28"/>
        </w:rPr>
        <w:t xml:space="preserve"> </w:t>
      </w:r>
      <w:proofErr w:type="spellStart"/>
      <w:r w:rsidRPr="0050165D">
        <w:rPr>
          <w:sz w:val="28"/>
          <w:szCs w:val="28"/>
        </w:rPr>
        <w:t>and</w:t>
      </w:r>
      <w:proofErr w:type="spellEnd"/>
      <w:r w:rsidRPr="0050165D">
        <w:rPr>
          <w:sz w:val="28"/>
          <w:szCs w:val="28"/>
        </w:rPr>
        <w:t xml:space="preserve"> </w:t>
      </w:r>
      <w:r w:rsidRPr="0050165D">
        <w:rPr>
          <w:position w:val="-10"/>
          <w:sz w:val="28"/>
          <w:szCs w:val="28"/>
        </w:rPr>
        <w:object w:dxaOrig="975" w:dyaOrig="345" w14:anchorId="0C30C016">
          <v:shape id="_x0000_i1029" type="#_x0000_t75" style="width:48.6pt;height:17.4pt" o:ole="">
            <v:imagedata r:id="rId13" o:title=""/>
          </v:shape>
          <o:OLEObject Type="Embed" ProgID="Equation.3" ShapeID="_x0000_i1029" DrawAspect="Content" ObjectID="_1654526749" r:id="rId14"/>
        </w:object>
      </w:r>
      <w:r w:rsidRPr="0050165D">
        <w:rPr>
          <w:sz w:val="28"/>
          <w:szCs w:val="28"/>
        </w:rPr>
        <w:t xml:space="preserve">. Graph the region. </w:t>
      </w:r>
    </w:p>
    <w:p w14:paraId="52F344E1" w14:textId="77777777" w:rsidR="00A86244" w:rsidRPr="0050165D" w:rsidRDefault="00A86244" w:rsidP="00A86244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165D">
        <w:rPr>
          <w:sz w:val="28"/>
          <w:szCs w:val="28"/>
        </w:rPr>
        <w:t xml:space="preserve">Find the area of the region bounded by </w:t>
      </w:r>
      <w:r w:rsidRPr="0050165D">
        <w:rPr>
          <w:position w:val="-10"/>
          <w:sz w:val="28"/>
          <w:szCs w:val="28"/>
        </w:rPr>
        <w:object w:dxaOrig="1180" w:dyaOrig="360" w14:anchorId="4545C576">
          <v:shape id="_x0000_i1030" type="#_x0000_t75" style="width:59.4pt;height:18pt" o:ole="">
            <v:imagedata r:id="rId15" o:title=""/>
          </v:shape>
          <o:OLEObject Type="Embed" ProgID="Equation.3" ShapeID="_x0000_i1030" DrawAspect="Content" ObjectID="_1654526750" r:id="rId16"/>
        </w:object>
      </w:r>
      <w:r w:rsidRPr="0050165D">
        <w:rPr>
          <w:sz w:val="28"/>
          <w:szCs w:val="28"/>
        </w:rPr>
        <w:t xml:space="preserve"> and </w:t>
      </w:r>
      <w:r w:rsidR="006E7E09" w:rsidRPr="0050165D">
        <w:rPr>
          <w:position w:val="-10"/>
          <w:sz w:val="28"/>
          <w:szCs w:val="28"/>
        </w:rPr>
        <w:object w:dxaOrig="1460" w:dyaOrig="340" w14:anchorId="20B525EC">
          <v:shape id="_x0000_i1031" type="#_x0000_t75" style="width:72.6pt;height:17.4pt" o:ole="">
            <v:imagedata r:id="rId17" o:title=""/>
          </v:shape>
          <o:OLEObject Type="Embed" ProgID="Equation.3" ShapeID="_x0000_i1031" DrawAspect="Content" ObjectID="_1654526751" r:id="rId18"/>
        </w:object>
      </w:r>
      <w:r w:rsidRPr="0050165D">
        <w:rPr>
          <w:sz w:val="28"/>
          <w:szCs w:val="28"/>
        </w:rPr>
        <w:t xml:space="preserve"> for </w:t>
      </w:r>
      <w:r w:rsidR="006E7E09" w:rsidRPr="0050165D">
        <w:rPr>
          <w:position w:val="-6"/>
          <w:sz w:val="28"/>
          <w:szCs w:val="28"/>
        </w:rPr>
        <w:object w:dxaOrig="1120" w:dyaOrig="279" w14:anchorId="607C9158">
          <v:shape id="_x0000_i1032" type="#_x0000_t75" style="width:56.4pt;height:14.4pt" o:ole="">
            <v:imagedata r:id="rId19" o:title=""/>
          </v:shape>
          <o:OLEObject Type="Embed" ProgID="Equation.3" ShapeID="_x0000_i1032" DrawAspect="Content" ObjectID="_1654526752" r:id="rId20"/>
        </w:object>
      </w:r>
      <w:r w:rsidRPr="0050165D">
        <w:rPr>
          <w:sz w:val="28"/>
          <w:szCs w:val="28"/>
        </w:rPr>
        <w:t xml:space="preserve">. Graph the region. </w:t>
      </w:r>
    </w:p>
    <w:p w14:paraId="59A63C0F" w14:textId="77777777" w:rsidR="00A86244" w:rsidRPr="0050165D" w:rsidRDefault="00A86244" w:rsidP="00A86244">
      <w:pPr>
        <w:pStyle w:val="a3"/>
        <w:rPr>
          <w:sz w:val="28"/>
          <w:szCs w:val="28"/>
        </w:rPr>
      </w:pPr>
    </w:p>
    <w:p w14:paraId="595B00DC" w14:textId="77777777" w:rsidR="003741D3" w:rsidRDefault="003741D3"/>
    <w:sectPr w:rsidR="003741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93D1C"/>
    <w:multiLevelType w:val="hybridMultilevel"/>
    <w:tmpl w:val="1B6E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244"/>
    <w:rsid w:val="00085287"/>
    <w:rsid w:val="003741D3"/>
    <w:rsid w:val="0050165D"/>
    <w:rsid w:val="006E7E09"/>
    <w:rsid w:val="00A8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3530"/>
  <w15:docId w15:val="{E054810B-C3BD-44F7-B703-1350CAF8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Kalybay Aigerim</dc:creator>
  <cp:lastModifiedBy>asus</cp:lastModifiedBy>
  <cp:revision>4</cp:revision>
  <dcterms:created xsi:type="dcterms:W3CDTF">2020-03-18T05:52:00Z</dcterms:created>
  <dcterms:modified xsi:type="dcterms:W3CDTF">2020-06-24T11:59:00Z</dcterms:modified>
</cp:coreProperties>
</file>