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9ED933" w14:textId="77777777" w:rsidR="0021056B" w:rsidRDefault="008048F4">
      <w:pPr>
        <w:spacing w:after="0" w:line="240" w:lineRule="auto"/>
        <w:jc w:val="center"/>
        <w:rPr>
          <w:rFonts w:ascii="Arial Narrow" w:eastAsia="Times New Roman" w:hAnsi="Arial Narrow" w:cs="Times New Roman"/>
          <w:sz w:val="22"/>
          <w:szCs w:val="22"/>
        </w:rPr>
      </w:pPr>
      <w:r>
        <w:rPr>
          <w:rFonts w:ascii="Arial Narrow" w:hAnsi="Arial Narrow"/>
          <w:noProof/>
          <w:sz w:val="22"/>
          <w:szCs w:val="22"/>
        </w:rPr>
        <w:drawing>
          <wp:inline distT="0" distB="0" distL="0" distR="0" wp14:anchorId="76B68AF4" wp14:editId="4056C835">
            <wp:extent cx="520700" cy="796290"/>
            <wp:effectExtent l="0" t="0" r="0" b="3810"/>
            <wp:docPr id="7" name="Picture 7" descr="Documentations About KIMEP Univers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Documentations About KIMEP University"/>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526296" cy="804648"/>
                    </a:xfrm>
                    <a:prstGeom prst="rect">
                      <a:avLst/>
                    </a:prstGeom>
                    <a:noFill/>
                    <a:ln>
                      <a:noFill/>
                    </a:ln>
                  </pic:spPr>
                </pic:pic>
              </a:graphicData>
            </a:graphic>
          </wp:inline>
        </w:drawing>
      </w:r>
    </w:p>
    <w:p w14:paraId="0BFF8220" w14:textId="77777777" w:rsidR="0021056B" w:rsidRDefault="0021056B">
      <w:pPr>
        <w:spacing w:after="0" w:line="240" w:lineRule="auto"/>
        <w:ind w:right="420"/>
        <w:outlineLvl w:val="0"/>
        <w:rPr>
          <w:rFonts w:ascii="Arial Narrow" w:eastAsia="Times New Roman" w:hAnsi="Arial Narrow" w:cs="Calibri"/>
          <w:bCs/>
          <w:color w:val="000000" w:themeColor="text1"/>
          <w:kern w:val="36"/>
          <w:sz w:val="22"/>
          <w:szCs w:val="22"/>
        </w:rPr>
      </w:pPr>
    </w:p>
    <w:p w14:paraId="642FBE32" w14:textId="43A13825" w:rsidR="0021056B" w:rsidRDefault="008048F4">
      <w:pPr>
        <w:spacing w:after="0" w:line="240" w:lineRule="auto"/>
        <w:ind w:right="420"/>
        <w:jc w:val="center"/>
        <w:outlineLvl w:val="0"/>
        <w:rPr>
          <w:rFonts w:ascii="Arial Narrow" w:eastAsia="Times New Roman" w:hAnsi="Arial Narrow" w:cs="Calibri"/>
          <w:b/>
          <w:bCs/>
          <w:color w:val="000000" w:themeColor="text1"/>
          <w:kern w:val="36"/>
          <w:sz w:val="22"/>
          <w:szCs w:val="22"/>
        </w:rPr>
      </w:pPr>
      <w:r>
        <w:rPr>
          <w:rFonts w:ascii="Arial Narrow" w:eastAsia="Times New Roman" w:hAnsi="Arial Narrow" w:cs="Calibri"/>
          <w:b/>
          <w:bCs/>
          <w:color w:val="000000" w:themeColor="text1"/>
          <w:kern w:val="36"/>
          <w:sz w:val="22"/>
          <w:szCs w:val="22"/>
        </w:rPr>
        <w:t xml:space="preserve">(PAF3531/ECN4121) Public Finance/Public Economics </w:t>
      </w:r>
    </w:p>
    <w:p w14:paraId="16A06353" w14:textId="77777777" w:rsidR="0021056B" w:rsidRDefault="0021056B">
      <w:pPr>
        <w:spacing w:after="0" w:line="240" w:lineRule="auto"/>
        <w:ind w:right="420"/>
        <w:jc w:val="center"/>
        <w:outlineLvl w:val="0"/>
        <w:rPr>
          <w:rFonts w:ascii="Arial Narrow" w:eastAsia="Times New Roman" w:hAnsi="Arial Narrow" w:cs="Calibri"/>
          <w:b/>
          <w:bCs/>
          <w:color w:val="000000" w:themeColor="text1"/>
          <w:kern w:val="36"/>
          <w:sz w:val="22"/>
          <w:szCs w:val="22"/>
        </w:rPr>
      </w:pPr>
    </w:p>
    <w:p w14:paraId="220F34DB" w14:textId="77777777" w:rsidR="0021056B" w:rsidRPr="00A2618B" w:rsidRDefault="008048F4">
      <w:pPr>
        <w:spacing w:after="0" w:line="240" w:lineRule="auto"/>
        <w:ind w:right="420"/>
        <w:jc w:val="center"/>
        <w:outlineLvl w:val="0"/>
        <w:rPr>
          <w:rFonts w:ascii="Arial Narrow" w:eastAsia="Times New Roman" w:hAnsi="Arial Narrow" w:cs="Calibri"/>
          <w:b/>
          <w:bCs/>
          <w:color w:val="000000" w:themeColor="text1"/>
          <w:kern w:val="36"/>
          <w:sz w:val="22"/>
          <w:szCs w:val="22"/>
        </w:rPr>
      </w:pPr>
      <w:r w:rsidRPr="00A2618B">
        <w:rPr>
          <w:rFonts w:ascii="Arial Narrow" w:eastAsia="Times New Roman" w:hAnsi="Arial Narrow" w:cs="Calibri"/>
          <w:b/>
          <w:bCs/>
          <w:color w:val="000000" w:themeColor="text1"/>
          <w:kern w:val="36"/>
          <w:sz w:val="22"/>
          <w:szCs w:val="22"/>
        </w:rPr>
        <w:t>Syllabus</w:t>
      </w:r>
    </w:p>
    <w:p w14:paraId="3C6B76E6" w14:textId="77777777" w:rsidR="0021056B" w:rsidRPr="00A2618B" w:rsidRDefault="008048F4">
      <w:pPr>
        <w:spacing w:after="0" w:line="240" w:lineRule="auto"/>
        <w:ind w:right="420"/>
        <w:jc w:val="center"/>
        <w:outlineLvl w:val="0"/>
        <w:rPr>
          <w:rFonts w:ascii="Arial Narrow" w:eastAsia="Times New Roman" w:hAnsi="Arial Narrow" w:cs="Calibri"/>
          <w:b/>
          <w:bCs/>
          <w:color w:val="000000" w:themeColor="text1"/>
          <w:kern w:val="36"/>
          <w:sz w:val="22"/>
          <w:szCs w:val="22"/>
        </w:rPr>
      </w:pPr>
      <w:r w:rsidRPr="00A2618B">
        <w:rPr>
          <w:rFonts w:ascii="Arial Narrow" w:eastAsia="Times New Roman" w:hAnsi="Arial Narrow" w:cs="Calibri"/>
          <w:b/>
          <w:bCs/>
          <w:color w:val="000000" w:themeColor="text1"/>
          <w:kern w:val="36"/>
          <w:sz w:val="22"/>
          <w:szCs w:val="22"/>
        </w:rPr>
        <w:t xml:space="preserve"> </w:t>
      </w:r>
    </w:p>
    <w:p w14:paraId="01BD1805" w14:textId="0A5FFAC5" w:rsidR="0021056B" w:rsidRPr="00A2618B" w:rsidRDefault="008048F4">
      <w:pPr>
        <w:spacing w:after="0" w:line="240" w:lineRule="auto"/>
        <w:ind w:left="3600"/>
        <w:rPr>
          <w:rFonts w:ascii="Arial Narrow" w:eastAsia="Times New Roman" w:hAnsi="Arial Narrow" w:cs="Times New Roman"/>
          <w:b/>
          <w:bCs/>
          <w:color w:val="000000" w:themeColor="text1"/>
          <w:kern w:val="36"/>
          <w:sz w:val="22"/>
          <w:szCs w:val="22"/>
        </w:rPr>
      </w:pPr>
      <w:r w:rsidRPr="00A2618B">
        <w:rPr>
          <w:rFonts w:ascii="Arial Narrow" w:eastAsia="Times New Roman" w:hAnsi="Arial Narrow" w:cs="Calibri"/>
          <w:b/>
          <w:bCs/>
          <w:color w:val="000000" w:themeColor="text1"/>
          <w:sz w:val="22"/>
          <w:szCs w:val="22"/>
        </w:rPr>
        <w:t xml:space="preserve">       Term:</w:t>
      </w:r>
      <w:r w:rsidRPr="00A2618B">
        <w:rPr>
          <w:rFonts w:ascii="Arial Narrow" w:eastAsia="Times New Roman" w:hAnsi="Arial Narrow" w:cs="Calibri"/>
          <w:b/>
          <w:color w:val="000000" w:themeColor="text1"/>
          <w:sz w:val="22"/>
          <w:szCs w:val="22"/>
        </w:rPr>
        <w:t xml:space="preserve"> </w:t>
      </w:r>
      <w:r w:rsidRPr="00A2618B">
        <w:rPr>
          <w:rFonts w:ascii="Arial Narrow" w:eastAsia="Times New Roman" w:hAnsi="Arial Narrow" w:cs="Calibri"/>
          <w:b/>
          <w:iCs/>
          <w:color w:val="000000" w:themeColor="text1"/>
          <w:sz w:val="22"/>
          <w:szCs w:val="22"/>
        </w:rPr>
        <w:t>Fall/202</w:t>
      </w:r>
      <w:r w:rsidR="00BE3C18" w:rsidRPr="00A2618B">
        <w:rPr>
          <w:rFonts w:ascii="Arial Narrow" w:eastAsia="Times New Roman" w:hAnsi="Arial Narrow" w:cs="Calibri"/>
          <w:b/>
          <w:iCs/>
          <w:color w:val="000000" w:themeColor="text1"/>
          <w:sz w:val="22"/>
          <w:szCs w:val="22"/>
        </w:rPr>
        <w:t>6</w:t>
      </w:r>
    </w:p>
    <w:p w14:paraId="4E4F2FB6" w14:textId="77777777" w:rsidR="0021056B" w:rsidRPr="00A2618B" w:rsidRDefault="0021056B">
      <w:pPr>
        <w:spacing w:after="0" w:line="240" w:lineRule="auto"/>
        <w:rPr>
          <w:rFonts w:ascii="Arial Narrow" w:eastAsia="Times New Roman" w:hAnsi="Arial Narrow" w:cs="Times New Roman"/>
          <w:b/>
          <w:bCs/>
          <w:color w:val="000000" w:themeColor="text1"/>
          <w:kern w:val="36"/>
          <w:sz w:val="22"/>
          <w:szCs w:val="22"/>
        </w:rPr>
      </w:pPr>
    </w:p>
    <w:p w14:paraId="4EE6464A" w14:textId="77777777" w:rsidR="0021056B" w:rsidRPr="00A2618B" w:rsidRDefault="008048F4">
      <w:pPr>
        <w:spacing w:after="0" w:line="240" w:lineRule="auto"/>
        <w:rPr>
          <w:rFonts w:ascii="Arial Narrow" w:eastAsia="Times New Roman" w:hAnsi="Arial Narrow" w:cs="Times New Roman"/>
          <w:color w:val="000000" w:themeColor="text1"/>
          <w:sz w:val="22"/>
          <w:szCs w:val="22"/>
        </w:rPr>
      </w:pPr>
      <w:r w:rsidRPr="00A2618B">
        <w:rPr>
          <w:rFonts w:ascii="Arial Narrow" w:eastAsia="Times New Roman" w:hAnsi="Arial Narrow" w:cs="Calibri"/>
          <w:b/>
          <w:color w:val="000000" w:themeColor="text1"/>
          <w:sz w:val="22"/>
          <w:szCs w:val="22"/>
        </w:rPr>
        <w:t>Instructor</w:t>
      </w:r>
      <w:r w:rsidRPr="00A2618B">
        <w:rPr>
          <w:rFonts w:ascii="Arial Narrow" w:eastAsia="Times New Roman" w:hAnsi="Arial Narrow" w:cs="Calibri"/>
          <w:bCs/>
          <w:color w:val="000000" w:themeColor="text1"/>
          <w:sz w:val="22"/>
          <w:szCs w:val="22"/>
        </w:rPr>
        <w:t>:</w:t>
      </w:r>
      <w:r w:rsidRPr="00A2618B">
        <w:rPr>
          <w:rFonts w:ascii="Arial Narrow" w:eastAsia="Times New Roman" w:hAnsi="Arial Narrow" w:cs="Calibri"/>
          <w:color w:val="000000" w:themeColor="text1"/>
          <w:sz w:val="22"/>
          <w:szCs w:val="22"/>
        </w:rPr>
        <w:t xml:space="preserve"> Francis Amagoh, Ph.D.</w:t>
      </w:r>
    </w:p>
    <w:p w14:paraId="7323684F" w14:textId="77777777" w:rsidR="0021056B" w:rsidRPr="00A2618B" w:rsidRDefault="008048F4">
      <w:pPr>
        <w:spacing w:after="0" w:line="240" w:lineRule="auto"/>
        <w:rPr>
          <w:rFonts w:ascii="Arial Narrow" w:hAnsi="Arial Narrow"/>
          <w:color w:val="000000" w:themeColor="text1"/>
          <w:sz w:val="22"/>
          <w:szCs w:val="22"/>
        </w:rPr>
      </w:pPr>
      <w:r w:rsidRPr="00A2618B">
        <w:rPr>
          <w:rFonts w:ascii="Arial Narrow" w:eastAsia="Times New Roman" w:hAnsi="Arial Narrow" w:cs="Calibri"/>
          <w:b/>
          <w:color w:val="000000" w:themeColor="text1"/>
          <w:sz w:val="22"/>
          <w:szCs w:val="22"/>
        </w:rPr>
        <w:t>Office Phone</w:t>
      </w:r>
      <w:r w:rsidRPr="00A2618B">
        <w:rPr>
          <w:rFonts w:ascii="Arial Narrow" w:eastAsia="Times New Roman" w:hAnsi="Arial Narrow" w:cs="Calibri"/>
          <w:bCs/>
          <w:color w:val="000000" w:themeColor="text1"/>
          <w:sz w:val="22"/>
          <w:szCs w:val="22"/>
        </w:rPr>
        <w:t>:</w:t>
      </w:r>
      <w:r w:rsidRPr="00A2618B">
        <w:rPr>
          <w:rFonts w:ascii="Arial Narrow" w:eastAsia="Times New Roman" w:hAnsi="Arial Narrow" w:cs="Calibri"/>
          <w:color w:val="000000" w:themeColor="text1"/>
          <w:sz w:val="22"/>
          <w:szCs w:val="22"/>
        </w:rPr>
        <w:t xml:space="preserve"> </w:t>
      </w:r>
      <w:r w:rsidRPr="00A2618B">
        <w:rPr>
          <w:rFonts w:ascii="Arial Narrow" w:hAnsi="Arial Narrow"/>
          <w:color w:val="000000" w:themeColor="text1"/>
          <w:sz w:val="22"/>
          <w:szCs w:val="22"/>
        </w:rPr>
        <w:t xml:space="preserve">2704331    </w:t>
      </w:r>
    </w:p>
    <w:p w14:paraId="3065A054" w14:textId="77777777" w:rsidR="0021056B" w:rsidRPr="00A2618B" w:rsidRDefault="008048F4">
      <w:pPr>
        <w:spacing w:after="0" w:line="240" w:lineRule="auto"/>
        <w:rPr>
          <w:rFonts w:ascii="Arial Narrow" w:eastAsia="Times New Roman" w:hAnsi="Arial Narrow" w:cs="Calibri"/>
          <w:color w:val="000000" w:themeColor="text1"/>
          <w:sz w:val="22"/>
          <w:szCs w:val="22"/>
        </w:rPr>
      </w:pPr>
      <w:r w:rsidRPr="00A2618B">
        <w:rPr>
          <w:rFonts w:ascii="Arial Narrow" w:eastAsia="Times New Roman" w:hAnsi="Arial Narrow" w:cs="Calibri"/>
          <w:b/>
          <w:color w:val="000000" w:themeColor="text1"/>
          <w:sz w:val="22"/>
          <w:szCs w:val="22"/>
        </w:rPr>
        <w:t>Office:</w:t>
      </w:r>
      <w:r w:rsidRPr="00A2618B">
        <w:rPr>
          <w:rFonts w:ascii="Arial Narrow" w:eastAsia="Times New Roman" w:hAnsi="Arial Narrow" w:cs="Calibri"/>
          <w:bCs/>
          <w:color w:val="000000" w:themeColor="text1"/>
          <w:sz w:val="22"/>
          <w:szCs w:val="22"/>
        </w:rPr>
        <w:t xml:space="preserve"> 137/Valikhanov </w:t>
      </w:r>
      <w:r w:rsidRPr="00A2618B">
        <w:rPr>
          <w:rFonts w:ascii="Arial Narrow" w:eastAsia="Times New Roman" w:hAnsi="Arial Narrow" w:cs="Calibri"/>
          <w:color w:val="000000" w:themeColor="text1"/>
          <w:sz w:val="22"/>
          <w:szCs w:val="22"/>
        </w:rPr>
        <w:t xml:space="preserve"> </w:t>
      </w:r>
    </w:p>
    <w:p w14:paraId="45C47348" w14:textId="77777777" w:rsidR="0021056B" w:rsidRPr="00A2618B" w:rsidRDefault="008048F4">
      <w:pPr>
        <w:spacing w:after="0" w:line="240" w:lineRule="auto"/>
        <w:rPr>
          <w:rFonts w:ascii="Arial Narrow" w:eastAsia="Times New Roman" w:hAnsi="Arial Narrow" w:cs="Calibri"/>
          <w:color w:val="000000" w:themeColor="text1"/>
          <w:sz w:val="22"/>
          <w:szCs w:val="22"/>
        </w:rPr>
      </w:pPr>
      <w:r w:rsidRPr="00A2618B">
        <w:rPr>
          <w:rFonts w:ascii="Arial Narrow" w:eastAsia="Times New Roman" w:hAnsi="Arial Narrow" w:cs="Calibri"/>
          <w:b/>
          <w:color w:val="000000" w:themeColor="text1"/>
          <w:sz w:val="22"/>
          <w:szCs w:val="22"/>
        </w:rPr>
        <w:t>Office Hours</w:t>
      </w:r>
      <w:r w:rsidRPr="00A2618B">
        <w:rPr>
          <w:rFonts w:ascii="Arial Narrow" w:eastAsia="Times New Roman" w:hAnsi="Arial Narrow" w:cs="Calibri"/>
          <w:bCs/>
          <w:color w:val="000000" w:themeColor="text1"/>
          <w:sz w:val="22"/>
          <w:szCs w:val="22"/>
        </w:rPr>
        <w:t>:</w:t>
      </w:r>
      <w:r w:rsidRPr="00A2618B">
        <w:rPr>
          <w:rFonts w:ascii="Arial Narrow" w:eastAsia="Times New Roman" w:hAnsi="Arial Narrow" w:cs="Calibri"/>
          <w:color w:val="000000" w:themeColor="text1"/>
          <w:sz w:val="22"/>
          <w:szCs w:val="22"/>
        </w:rPr>
        <w:t xml:space="preserve"> Monday, Wednesday, 3:00-4:00PM; Thursday, Friday, 5:00-6:00PM; Others: by Appointment</w:t>
      </w:r>
    </w:p>
    <w:p w14:paraId="1C8776E9" w14:textId="77777777" w:rsidR="0021056B" w:rsidRPr="00A2618B" w:rsidRDefault="008048F4">
      <w:pPr>
        <w:spacing w:after="0" w:line="240" w:lineRule="auto"/>
        <w:rPr>
          <w:rFonts w:ascii="Arial Narrow" w:hAnsi="Arial Narrow"/>
          <w:color w:val="000000" w:themeColor="text1"/>
          <w:sz w:val="22"/>
          <w:szCs w:val="22"/>
        </w:rPr>
      </w:pPr>
      <w:r w:rsidRPr="00A2618B">
        <w:rPr>
          <w:rFonts w:ascii="Arial Narrow" w:eastAsia="Times New Roman" w:hAnsi="Arial Narrow" w:cs="Calibri"/>
          <w:b/>
          <w:color w:val="000000" w:themeColor="text1"/>
          <w:sz w:val="22"/>
          <w:szCs w:val="22"/>
        </w:rPr>
        <w:t>Email:</w:t>
      </w:r>
      <w:r w:rsidRPr="00A2618B">
        <w:rPr>
          <w:rFonts w:ascii="Arial Narrow" w:hAnsi="Arial Narrow"/>
          <w:color w:val="000000" w:themeColor="text1"/>
          <w:sz w:val="22"/>
          <w:szCs w:val="22"/>
        </w:rPr>
        <w:t xml:space="preserve"> </w:t>
      </w:r>
      <w:hyperlink r:id="rId9" w:history="1">
        <w:r w:rsidRPr="00A2618B">
          <w:rPr>
            <w:rStyle w:val="Hyperlink"/>
            <w:rFonts w:ascii="Arial Narrow" w:hAnsi="Arial Narrow"/>
            <w:color w:val="000000" w:themeColor="text1"/>
            <w:sz w:val="22"/>
            <w:szCs w:val="22"/>
          </w:rPr>
          <w:t>famagoh@kimep.kz</w:t>
        </w:r>
      </w:hyperlink>
    </w:p>
    <w:p w14:paraId="13E995C0" w14:textId="77777777" w:rsidR="0021056B" w:rsidRPr="00A2618B" w:rsidRDefault="008048F4">
      <w:pPr>
        <w:spacing w:after="0" w:line="240" w:lineRule="auto"/>
        <w:rPr>
          <w:rFonts w:ascii="Arial Narrow" w:eastAsia="Times New Roman" w:hAnsi="Arial Narrow" w:cs="Calibri"/>
          <w:color w:val="000000" w:themeColor="text1"/>
          <w:sz w:val="22"/>
          <w:szCs w:val="22"/>
        </w:rPr>
      </w:pPr>
      <w:r w:rsidRPr="00A2618B">
        <w:rPr>
          <w:rFonts w:ascii="Arial Narrow" w:eastAsia="Times New Roman" w:hAnsi="Arial Narrow" w:cs="Calibri"/>
          <w:b/>
          <w:color w:val="000000" w:themeColor="text1"/>
          <w:sz w:val="22"/>
          <w:szCs w:val="22"/>
        </w:rPr>
        <w:t>Credits:</w:t>
      </w:r>
      <w:r w:rsidRPr="00A2618B">
        <w:rPr>
          <w:rFonts w:ascii="Arial Narrow" w:eastAsia="Times New Roman" w:hAnsi="Arial Narrow" w:cs="Calibri"/>
          <w:color w:val="000000" w:themeColor="text1"/>
          <w:sz w:val="22"/>
          <w:szCs w:val="22"/>
        </w:rPr>
        <w:t xml:space="preserve"> 3 (5 ECTS)</w:t>
      </w:r>
    </w:p>
    <w:p w14:paraId="032296B5" w14:textId="77777777" w:rsidR="0021056B" w:rsidRPr="00A2618B" w:rsidRDefault="008048F4">
      <w:pPr>
        <w:spacing w:after="0" w:line="240" w:lineRule="auto"/>
        <w:rPr>
          <w:rFonts w:ascii="Arial Narrow" w:eastAsia="Times New Roman" w:hAnsi="Arial Narrow" w:cs="Times New Roman"/>
          <w:color w:val="000000" w:themeColor="text1"/>
          <w:sz w:val="22"/>
          <w:szCs w:val="22"/>
        </w:rPr>
      </w:pPr>
      <w:r w:rsidRPr="00A2618B">
        <w:rPr>
          <w:rFonts w:ascii="Arial Narrow" w:eastAsia="Times New Roman" w:hAnsi="Arial Narrow" w:cs="Calibri"/>
          <w:b/>
          <w:bCs/>
          <w:color w:val="000000" w:themeColor="text1"/>
          <w:sz w:val="22"/>
          <w:szCs w:val="22"/>
        </w:rPr>
        <w:t>Prerequisites:</w:t>
      </w:r>
      <w:r w:rsidRPr="00A2618B">
        <w:rPr>
          <w:rFonts w:ascii="Arial Narrow" w:eastAsia="Times New Roman" w:hAnsi="Arial Narrow" w:cs="Calibri"/>
          <w:color w:val="000000" w:themeColor="text1"/>
          <w:sz w:val="22"/>
          <w:szCs w:val="22"/>
        </w:rPr>
        <w:t xml:space="preserve"> Fundamentals of Public Financial Management or Principles of Economics</w:t>
      </w:r>
    </w:p>
    <w:p w14:paraId="60FC5AD2" w14:textId="624135E5" w:rsidR="0021056B" w:rsidRPr="00A2618B" w:rsidRDefault="008048F4">
      <w:pPr>
        <w:spacing w:after="0" w:line="240" w:lineRule="auto"/>
        <w:rPr>
          <w:rFonts w:ascii="Arial Narrow" w:eastAsia="Times New Roman" w:hAnsi="Arial Narrow" w:cs="Times New Roman"/>
          <w:color w:val="000000" w:themeColor="text1"/>
          <w:sz w:val="22"/>
          <w:szCs w:val="22"/>
        </w:rPr>
      </w:pPr>
      <w:r w:rsidRPr="00A2618B">
        <w:rPr>
          <w:rFonts w:ascii="Arial Narrow" w:eastAsia="Times New Roman" w:hAnsi="Arial Narrow" w:cs="Calibri"/>
          <w:b/>
          <w:color w:val="000000" w:themeColor="text1"/>
          <w:sz w:val="22"/>
          <w:szCs w:val="22"/>
        </w:rPr>
        <w:t>Course Dates:</w:t>
      </w:r>
      <w:r w:rsidRPr="00A2618B">
        <w:rPr>
          <w:rFonts w:ascii="Arial Narrow" w:eastAsia="Times New Roman" w:hAnsi="Arial Narrow" w:cs="Calibri"/>
          <w:color w:val="000000" w:themeColor="text1"/>
          <w:sz w:val="22"/>
          <w:szCs w:val="22"/>
        </w:rPr>
        <w:t xml:space="preserve"> August 2</w:t>
      </w:r>
      <w:r w:rsidR="00BE3C18" w:rsidRPr="00A2618B">
        <w:rPr>
          <w:rFonts w:ascii="Arial Narrow" w:eastAsia="Times New Roman" w:hAnsi="Arial Narrow" w:cs="Calibri"/>
          <w:color w:val="000000" w:themeColor="text1"/>
          <w:sz w:val="22"/>
          <w:szCs w:val="22"/>
        </w:rPr>
        <w:t>4</w:t>
      </w:r>
      <w:r w:rsidRPr="00A2618B">
        <w:rPr>
          <w:rFonts w:ascii="Arial Narrow" w:eastAsia="Times New Roman" w:hAnsi="Arial Narrow" w:cs="Calibri"/>
          <w:color w:val="000000" w:themeColor="text1"/>
          <w:sz w:val="22"/>
          <w:szCs w:val="22"/>
        </w:rPr>
        <w:t>-December 1</w:t>
      </w:r>
      <w:r w:rsidR="00BE3C18" w:rsidRPr="00A2618B">
        <w:rPr>
          <w:rFonts w:ascii="Arial Narrow" w:eastAsia="Times New Roman" w:hAnsi="Arial Narrow" w:cs="Calibri"/>
          <w:color w:val="000000" w:themeColor="text1"/>
          <w:sz w:val="22"/>
          <w:szCs w:val="22"/>
        </w:rPr>
        <w:t>4</w:t>
      </w:r>
      <w:r w:rsidRPr="00A2618B">
        <w:rPr>
          <w:rFonts w:ascii="Arial Narrow" w:eastAsia="Times New Roman" w:hAnsi="Arial Narrow" w:cs="Calibri"/>
          <w:color w:val="000000" w:themeColor="text1"/>
          <w:sz w:val="22"/>
          <w:szCs w:val="22"/>
        </w:rPr>
        <w:t>, 202</w:t>
      </w:r>
      <w:r w:rsidR="00BE3C18" w:rsidRPr="00A2618B">
        <w:rPr>
          <w:rFonts w:ascii="Arial Narrow" w:eastAsia="Times New Roman" w:hAnsi="Arial Narrow" w:cs="Calibri"/>
          <w:color w:val="000000" w:themeColor="text1"/>
          <w:sz w:val="22"/>
          <w:szCs w:val="22"/>
        </w:rPr>
        <w:t>6</w:t>
      </w:r>
    </w:p>
    <w:p w14:paraId="4C35058E" w14:textId="77777777" w:rsidR="0021056B" w:rsidRPr="00A2618B" w:rsidRDefault="008048F4">
      <w:pPr>
        <w:spacing w:after="0" w:line="240" w:lineRule="auto"/>
        <w:rPr>
          <w:rFonts w:ascii="Arial Narrow" w:eastAsia="Times New Roman" w:hAnsi="Arial Narrow" w:cs="Times New Roman"/>
          <w:color w:val="000000" w:themeColor="text1"/>
          <w:sz w:val="22"/>
          <w:szCs w:val="22"/>
        </w:rPr>
      </w:pPr>
      <w:r w:rsidRPr="00A2618B">
        <w:rPr>
          <w:rFonts w:ascii="Arial Narrow" w:eastAsia="Times New Roman" w:hAnsi="Arial Narrow" w:cs="Calibri"/>
          <w:b/>
          <w:color w:val="000000" w:themeColor="text1"/>
          <w:sz w:val="22"/>
          <w:szCs w:val="22"/>
        </w:rPr>
        <w:t>Course Times:</w:t>
      </w:r>
      <w:r w:rsidRPr="00A2618B">
        <w:rPr>
          <w:rFonts w:ascii="Arial Narrow" w:eastAsia="Times New Roman" w:hAnsi="Arial Narrow" w:cs="Calibri"/>
          <w:color w:val="000000" w:themeColor="text1"/>
          <w:sz w:val="22"/>
          <w:szCs w:val="22"/>
        </w:rPr>
        <w:t xml:space="preserve"> Monday, Wednesday, 4:00 PM-5:15 PM</w:t>
      </w:r>
    </w:p>
    <w:p w14:paraId="2922EC35" w14:textId="7ABD7744" w:rsidR="0021056B" w:rsidRPr="00A2618B" w:rsidRDefault="008048F4">
      <w:pPr>
        <w:spacing w:after="0" w:line="240" w:lineRule="auto"/>
        <w:rPr>
          <w:rFonts w:ascii="Arial Narrow" w:eastAsia="Times New Roman" w:hAnsi="Arial Narrow" w:cs="Calibri"/>
          <w:color w:val="000000" w:themeColor="text1"/>
          <w:sz w:val="22"/>
          <w:szCs w:val="22"/>
        </w:rPr>
      </w:pPr>
      <w:r w:rsidRPr="00A2618B">
        <w:rPr>
          <w:rFonts w:ascii="Arial Narrow" w:eastAsia="Times New Roman" w:hAnsi="Arial Narrow" w:cs="Calibri"/>
          <w:b/>
          <w:color w:val="000000" w:themeColor="text1"/>
          <w:sz w:val="22"/>
          <w:szCs w:val="22"/>
        </w:rPr>
        <w:t>Classroom:</w:t>
      </w:r>
      <w:r w:rsidRPr="00A2618B">
        <w:rPr>
          <w:rFonts w:ascii="Arial Narrow" w:eastAsia="Times New Roman" w:hAnsi="Arial Narrow" w:cs="Calibri"/>
          <w:color w:val="000000" w:themeColor="text1"/>
          <w:sz w:val="22"/>
          <w:szCs w:val="22"/>
        </w:rPr>
        <w:t xml:space="preserve"> </w:t>
      </w:r>
      <w:r w:rsidRPr="00A2618B">
        <w:rPr>
          <w:rFonts w:ascii="Arial Narrow" w:eastAsia="Times New Roman" w:hAnsi="Arial Narrow" w:cs="Calibri"/>
          <w:b/>
          <w:bCs/>
          <w:color w:val="000000" w:themeColor="text1"/>
          <w:sz w:val="22"/>
          <w:szCs w:val="22"/>
        </w:rPr>
        <w:t>#10/Valikhanov</w:t>
      </w:r>
    </w:p>
    <w:p w14:paraId="3BCC7C01" w14:textId="77777777" w:rsidR="0021056B" w:rsidRPr="00A2618B" w:rsidRDefault="008048F4">
      <w:pPr>
        <w:spacing w:after="0" w:line="240" w:lineRule="auto"/>
        <w:rPr>
          <w:rFonts w:ascii="Arial Narrow" w:eastAsia="Times New Roman" w:hAnsi="Arial Narrow" w:cs="Calibri"/>
          <w:color w:val="000000" w:themeColor="text1"/>
          <w:sz w:val="22"/>
          <w:szCs w:val="22"/>
        </w:rPr>
      </w:pPr>
      <w:r w:rsidRPr="00A2618B">
        <w:rPr>
          <w:rFonts w:ascii="Arial Narrow" w:eastAsia="Times New Roman" w:hAnsi="Arial Narrow" w:cs="Calibri"/>
          <w:b/>
          <w:bCs/>
          <w:color w:val="000000" w:themeColor="text1"/>
          <w:sz w:val="22"/>
          <w:szCs w:val="22"/>
        </w:rPr>
        <w:t>Course Length:</w:t>
      </w:r>
      <w:r w:rsidRPr="00A2618B">
        <w:rPr>
          <w:rFonts w:ascii="Arial Narrow" w:eastAsia="Times New Roman" w:hAnsi="Arial Narrow" w:cs="Calibri"/>
          <w:color w:val="000000" w:themeColor="text1"/>
          <w:sz w:val="22"/>
          <w:szCs w:val="22"/>
        </w:rPr>
        <w:t xml:space="preserve"> 15 Weeks</w:t>
      </w:r>
    </w:p>
    <w:p w14:paraId="2EBE0888" w14:textId="77777777" w:rsidR="0021056B" w:rsidRPr="00A2618B" w:rsidRDefault="008048F4">
      <w:pPr>
        <w:spacing w:after="0" w:line="240" w:lineRule="auto"/>
        <w:rPr>
          <w:rFonts w:ascii="Arial Narrow" w:eastAsia="Times New Roman" w:hAnsi="Arial Narrow" w:cs="Calibri"/>
          <w:color w:val="000000" w:themeColor="text1"/>
          <w:sz w:val="22"/>
          <w:szCs w:val="22"/>
        </w:rPr>
      </w:pPr>
      <w:r w:rsidRPr="00A2618B">
        <w:rPr>
          <w:rFonts w:ascii="Arial Narrow" w:eastAsia="Times New Roman" w:hAnsi="Arial Narrow" w:cs="Calibri"/>
          <w:b/>
          <w:bCs/>
          <w:color w:val="000000" w:themeColor="text1"/>
          <w:sz w:val="22"/>
          <w:szCs w:val="22"/>
        </w:rPr>
        <w:t>Contact Hours</w:t>
      </w:r>
      <w:r w:rsidRPr="00A2618B">
        <w:rPr>
          <w:rFonts w:ascii="Arial Narrow" w:eastAsia="Times New Roman" w:hAnsi="Arial Narrow" w:cs="Calibri"/>
          <w:color w:val="000000" w:themeColor="text1"/>
          <w:sz w:val="22"/>
          <w:szCs w:val="22"/>
        </w:rPr>
        <w:t>: 45</w:t>
      </w:r>
    </w:p>
    <w:p w14:paraId="4B5A1EE6" w14:textId="77777777" w:rsidR="0021056B" w:rsidRPr="00A2618B" w:rsidRDefault="008048F4">
      <w:pPr>
        <w:spacing w:after="0" w:line="240" w:lineRule="auto"/>
        <w:rPr>
          <w:rFonts w:ascii="Arial Narrow" w:eastAsia="Times New Roman" w:hAnsi="Arial Narrow" w:cs="Calibri"/>
          <w:color w:val="000000" w:themeColor="text1"/>
          <w:sz w:val="22"/>
          <w:szCs w:val="22"/>
        </w:rPr>
      </w:pPr>
      <w:r w:rsidRPr="00A2618B">
        <w:rPr>
          <w:rFonts w:ascii="Arial Narrow" w:eastAsia="Times New Roman" w:hAnsi="Arial Narrow" w:cs="Calibri"/>
          <w:b/>
          <w:bCs/>
          <w:color w:val="000000" w:themeColor="text1"/>
          <w:sz w:val="22"/>
          <w:szCs w:val="22"/>
        </w:rPr>
        <w:t>Independent Study Hours</w:t>
      </w:r>
      <w:r w:rsidRPr="00A2618B">
        <w:rPr>
          <w:rFonts w:ascii="Arial Narrow" w:eastAsia="Times New Roman" w:hAnsi="Arial Narrow" w:cs="Calibri"/>
          <w:color w:val="000000" w:themeColor="text1"/>
          <w:sz w:val="22"/>
          <w:szCs w:val="22"/>
        </w:rPr>
        <w:t>: 45</w:t>
      </w:r>
    </w:p>
    <w:p w14:paraId="5B60410F" w14:textId="77777777" w:rsidR="0021056B" w:rsidRPr="00A2618B" w:rsidRDefault="0021056B">
      <w:pPr>
        <w:spacing w:after="0" w:line="240" w:lineRule="auto"/>
        <w:rPr>
          <w:rFonts w:ascii="Arial Narrow" w:eastAsia="Times New Roman" w:hAnsi="Arial Narrow" w:cs="Times New Roman"/>
          <w:color w:val="000000" w:themeColor="text1"/>
          <w:sz w:val="22"/>
          <w:szCs w:val="22"/>
        </w:rPr>
      </w:pPr>
    </w:p>
    <w:p w14:paraId="16ACBEAF" w14:textId="77777777" w:rsidR="0021056B" w:rsidRPr="00A2618B" w:rsidRDefault="008048F4">
      <w:pPr>
        <w:pStyle w:val="ListParagraph"/>
        <w:numPr>
          <w:ilvl w:val="0"/>
          <w:numId w:val="1"/>
        </w:numPr>
        <w:spacing w:after="0" w:line="240" w:lineRule="auto"/>
        <w:ind w:right="420"/>
        <w:outlineLvl w:val="1"/>
        <w:rPr>
          <w:rFonts w:ascii="Arial Narrow" w:eastAsia="Times New Roman" w:hAnsi="Arial Narrow" w:cs="Times New Roman"/>
          <w:b/>
          <w:bCs/>
          <w:color w:val="000000" w:themeColor="text1"/>
          <w:sz w:val="22"/>
          <w:szCs w:val="22"/>
        </w:rPr>
      </w:pPr>
      <w:r w:rsidRPr="00A2618B">
        <w:rPr>
          <w:rFonts w:ascii="Arial Narrow" w:eastAsia="Times New Roman" w:hAnsi="Arial Narrow" w:cs="Calibri"/>
          <w:b/>
          <w:bCs/>
          <w:color w:val="000000" w:themeColor="text1"/>
          <w:sz w:val="22"/>
          <w:szCs w:val="22"/>
        </w:rPr>
        <w:t>Course Description</w:t>
      </w:r>
    </w:p>
    <w:p w14:paraId="7C1BF811" w14:textId="77777777" w:rsidR="0021056B" w:rsidRPr="00A2618B" w:rsidRDefault="008048F4">
      <w:pPr>
        <w:widowControl w:val="0"/>
        <w:tabs>
          <w:tab w:val="left" w:pos="720"/>
        </w:tabs>
        <w:autoSpaceDE w:val="0"/>
        <w:autoSpaceDN w:val="0"/>
        <w:adjustRightInd w:val="0"/>
        <w:rPr>
          <w:rFonts w:ascii="Arial Narrow" w:hAnsi="Arial Narrow" w:cs="Arial"/>
          <w:color w:val="000000" w:themeColor="text1"/>
          <w:sz w:val="22"/>
          <w:szCs w:val="22"/>
        </w:rPr>
      </w:pPr>
      <w:r w:rsidRPr="00A2618B">
        <w:rPr>
          <w:rFonts w:ascii="Arial Narrow" w:hAnsi="Arial Narrow" w:cs="ArialMT"/>
          <w:color w:val="000000" w:themeColor="text1"/>
          <w:sz w:val="24"/>
          <w:szCs w:val="24"/>
        </w:rPr>
        <w:t xml:space="preserve">Public finance and public economics is the study of the effects of government actions on economic activity. It covers the concepts of market efficiency, market failure, and efficiency in taxation and spending.  This course aims to predict the effects of such actions on the economy in order to provide guidance on the choice between different alternatives. </w:t>
      </w:r>
      <w:r w:rsidRPr="00A2618B">
        <w:rPr>
          <w:rFonts w:ascii="Arial Narrow" w:hAnsi="Arial Narrow" w:cs="Arial"/>
          <w:color w:val="000000" w:themeColor="text1"/>
          <w:sz w:val="22"/>
          <w:szCs w:val="22"/>
        </w:rPr>
        <w:t xml:space="preserve">The course will provide students with an understanding of the principles and techniques of public finance/public economics and the implications on the general welfare of the population. </w:t>
      </w:r>
    </w:p>
    <w:p w14:paraId="5808A2BB" w14:textId="77777777" w:rsidR="0021056B" w:rsidRPr="00A2618B" w:rsidRDefault="008048F4">
      <w:pPr>
        <w:pStyle w:val="ListParagraph"/>
        <w:numPr>
          <w:ilvl w:val="0"/>
          <w:numId w:val="1"/>
        </w:numPr>
        <w:spacing w:after="0" w:line="240" w:lineRule="auto"/>
        <w:ind w:right="420"/>
        <w:outlineLvl w:val="1"/>
        <w:rPr>
          <w:rFonts w:ascii="Arial Narrow" w:eastAsia="Times New Roman" w:hAnsi="Arial Narrow" w:cs="Times New Roman"/>
          <w:b/>
          <w:bCs/>
          <w:color w:val="000000" w:themeColor="text1"/>
          <w:sz w:val="22"/>
          <w:szCs w:val="22"/>
        </w:rPr>
      </w:pPr>
      <w:r w:rsidRPr="00A2618B">
        <w:rPr>
          <w:rFonts w:ascii="Arial Narrow" w:eastAsia="Times New Roman" w:hAnsi="Arial Narrow" w:cs="Calibri"/>
          <w:b/>
          <w:bCs/>
          <w:color w:val="000000" w:themeColor="text1"/>
          <w:sz w:val="22"/>
          <w:szCs w:val="22"/>
        </w:rPr>
        <w:t>Intended Learning Outcomes </w:t>
      </w:r>
    </w:p>
    <w:p w14:paraId="5E57B1D4" w14:textId="77777777" w:rsidR="0021056B" w:rsidRPr="00A2618B" w:rsidRDefault="008048F4">
      <w:pPr>
        <w:spacing w:after="0" w:line="240" w:lineRule="auto"/>
        <w:rPr>
          <w:rFonts w:ascii="Arial Narrow" w:eastAsia="Times New Roman" w:hAnsi="Arial Narrow" w:cs="Calibri"/>
          <w:color w:val="000000" w:themeColor="text1"/>
          <w:sz w:val="22"/>
          <w:szCs w:val="22"/>
        </w:rPr>
      </w:pPr>
      <w:r w:rsidRPr="00A2618B">
        <w:rPr>
          <w:rFonts w:ascii="Arial Narrow" w:eastAsia="Times New Roman" w:hAnsi="Arial Narrow" w:cs="Calibri"/>
          <w:color w:val="000000" w:themeColor="text1"/>
          <w:sz w:val="22"/>
          <w:szCs w:val="22"/>
        </w:rPr>
        <w:t>After successfully completing this course, students will be able to:</w:t>
      </w:r>
    </w:p>
    <w:p w14:paraId="654E004F" w14:textId="77777777" w:rsidR="0021056B" w:rsidRPr="00A2618B" w:rsidRDefault="008048F4">
      <w:pPr>
        <w:numPr>
          <w:ilvl w:val="0"/>
          <w:numId w:val="2"/>
        </w:numPr>
        <w:spacing w:after="0" w:line="240" w:lineRule="auto"/>
        <w:rPr>
          <w:rFonts w:ascii="Arial Narrow" w:hAnsi="Arial Narrow" w:cs="Arial"/>
          <w:color w:val="000000" w:themeColor="text1"/>
          <w:sz w:val="22"/>
          <w:szCs w:val="22"/>
        </w:rPr>
      </w:pPr>
      <w:r w:rsidRPr="00A2618B">
        <w:rPr>
          <w:rFonts w:ascii="Arial Narrow" w:hAnsi="Arial Narrow" w:cs="Arial"/>
          <w:color w:val="000000" w:themeColor="text1"/>
          <w:sz w:val="22"/>
          <w:szCs w:val="22"/>
        </w:rPr>
        <w:t>Evaluate the role of government in the economy;</w:t>
      </w:r>
    </w:p>
    <w:p w14:paraId="7C6EBEEC" w14:textId="77777777" w:rsidR="0021056B" w:rsidRPr="00A2618B" w:rsidRDefault="008048F4">
      <w:pPr>
        <w:numPr>
          <w:ilvl w:val="0"/>
          <w:numId w:val="2"/>
        </w:numPr>
        <w:spacing w:after="0" w:line="240" w:lineRule="auto"/>
        <w:rPr>
          <w:rFonts w:ascii="Arial Narrow" w:hAnsi="Arial Narrow" w:cs="Arial"/>
          <w:color w:val="000000" w:themeColor="text1"/>
          <w:sz w:val="22"/>
          <w:szCs w:val="22"/>
        </w:rPr>
      </w:pPr>
      <w:r w:rsidRPr="00A2618B">
        <w:rPr>
          <w:rFonts w:ascii="Arial Narrow" w:hAnsi="Arial Narrow" w:cs="Arial"/>
          <w:color w:val="000000" w:themeColor="text1"/>
          <w:sz w:val="22"/>
          <w:szCs w:val="22"/>
        </w:rPr>
        <w:t>Analyze the efficiency of government actions;</w:t>
      </w:r>
    </w:p>
    <w:p w14:paraId="3F9F56F9" w14:textId="77777777" w:rsidR="0021056B" w:rsidRPr="00A2618B" w:rsidRDefault="008048F4">
      <w:pPr>
        <w:numPr>
          <w:ilvl w:val="0"/>
          <w:numId w:val="2"/>
        </w:numPr>
        <w:spacing w:after="0" w:line="240" w:lineRule="auto"/>
        <w:rPr>
          <w:rFonts w:ascii="Arial Narrow" w:hAnsi="Arial Narrow" w:cs="Arial"/>
          <w:color w:val="000000" w:themeColor="text1"/>
          <w:sz w:val="22"/>
          <w:szCs w:val="22"/>
        </w:rPr>
      </w:pPr>
      <w:r w:rsidRPr="00A2618B">
        <w:rPr>
          <w:rFonts w:ascii="Arial Narrow" w:hAnsi="Arial Narrow" w:cs="Arial"/>
          <w:color w:val="000000" w:themeColor="text1"/>
          <w:sz w:val="22"/>
          <w:szCs w:val="22"/>
        </w:rPr>
        <w:t>Demonstrate detailed knowledge of the tax structure and public expenditure;</w:t>
      </w:r>
    </w:p>
    <w:p w14:paraId="5ED87662" w14:textId="77777777" w:rsidR="0021056B" w:rsidRPr="00A2618B" w:rsidRDefault="008048F4">
      <w:pPr>
        <w:numPr>
          <w:ilvl w:val="0"/>
          <w:numId w:val="2"/>
        </w:numPr>
        <w:spacing w:after="0" w:line="240" w:lineRule="auto"/>
        <w:rPr>
          <w:rFonts w:ascii="Arial Narrow" w:hAnsi="Arial Narrow" w:cs="Arial"/>
          <w:color w:val="000000" w:themeColor="text1"/>
          <w:sz w:val="22"/>
          <w:szCs w:val="22"/>
        </w:rPr>
      </w:pPr>
      <w:r w:rsidRPr="00A2618B">
        <w:rPr>
          <w:rFonts w:ascii="Arial Narrow" w:hAnsi="Arial Narrow" w:cs="Arial"/>
          <w:color w:val="000000" w:themeColor="text1"/>
          <w:sz w:val="22"/>
          <w:szCs w:val="22"/>
        </w:rPr>
        <w:t>Demonstrate understanding of the preparation and coordination of government budgets;</w:t>
      </w:r>
    </w:p>
    <w:p w14:paraId="314264F8" w14:textId="77777777" w:rsidR="0021056B" w:rsidRPr="00A2618B" w:rsidRDefault="008048F4">
      <w:pPr>
        <w:numPr>
          <w:ilvl w:val="0"/>
          <w:numId w:val="2"/>
        </w:numPr>
        <w:spacing w:after="0" w:line="240" w:lineRule="auto"/>
        <w:rPr>
          <w:rFonts w:ascii="Arial Narrow" w:hAnsi="Arial Narrow" w:cs="Arial"/>
          <w:color w:val="000000" w:themeColor="text1"/>
          <w:sz w:val="22"/>
          <w:szCs w:val="22"/>
        </w:rPr>
      </w:pPr>
      <w:r w:rsidRPr="00A2618B">
        <w:rPr>
          <w:rFonts w:ascii="Arial Narrow" w:hAnsi="Arial Narrow" w:cs="Arial"/>
          <w:color w:val="000000" w:themeColor="text1"/>
          <w:sz w:val="22"/>
          <w:szCs w:val="22"/>
        </w:rPr>
        <w:t>Describe and evaluate tax systems as used by mixed economies</w:t>
      </w:r>
    </w:p>
    <w:p w14:paraId="5B284FFD" w14:textId="77777777" w:rsidR="0021056B" w:rsidRPr="00A2618B" w:rsidRDefault="0021056B">
      <w:pPr>
        <w:spacing w:after="0"/>
        <w:jc w:val="both"/>
        <w:rPr>
          <w:rFonts w:ascii="Arial Narrow" w:hAnsi="Arial Narrow" w:cs="Arial"/>
          <w:b/>
          <w:color w:val="000000" w:themeColor="text1"/>
          <w:sz w:val="22"/>
          <w:szCs w:val="22"/>
        </w:rPr>
      </w:pPr>
    </w:p>
    <w:p w14:paraId="34918B35" w14:textId="77777777" w:rsidR="0021056B" w:rsidRPr="00A2618B" w:rsidRDefault="008048F4">
      <w:pPr>
        <w:pStyle w:val="ListParagraph"/>
        <w:numPr>
          <w:ilvl w:val="0"/>
          <w:numId w:val="1"/>
        </w:numPr>
        <w:spacing w:after="0"/>
        <w:jc w:val="both"/>
        <w:rPr>
          <w:rFonts w:ascii="Arial Narrow" w:hAnsi="Arial Narrow" w:cs="Arial"/>
          <w:b/>
          <w:color w:val="000000" w:themeColor="text1"/>
          <w:sz w:val="22"/>
          <w:szCs w:val="22"/>
        </w:rPr>
      </w:pPr>
      <w:r w:rsidRPr="00A2618B">
        <w:rPr>
          <w:rFonts w:ascii="Arial Narrow" w:hAnsi="Arial Narrow" w:cs="Arial"/>
          <w:b/>
          <w:color w:val="000000" w:themeColor="text1"/>
          <w:sz w:val="22"/>
          <w:szCs w:val="22"/>
        </w:rPr>
        <w:t>Assessment Scheme</w:t>
      </w:r>
    </w:p>
    <w:tbl>
      <w:tblPr>
        <w:tblStyle w:val="TableGrid"/>
        <w:tblW w:w="0" w:type="auto"/>
        <w:tblLook w:val="04A0" w:firstRow="1" w:lastRow="0" w:firstColumn="1" w:lastColumn="0" w:noHBand="0" w:noVBand="1"/>
      </w:tblPr>
      <w:tblGrid>
        <w:gridCol w:w="3955"/>
        <w:gridCol w:w="1710"/>
        <w:gridCol w:w="3780"/>
      </w:tblGrid>
      <w:tr w:rsidR="0021056B" w:rsidRPr="00A2618B" w14:paraId="5B632D42" w14:textId="77777777">
        <w:trPr>
          <w:trHeight w:val="180"/>
        </w:trPr>
        <w:tc>
          <w:tcPr>
            <w:tcW w:w="3955" w:type="dxa"/>
          </w:tcPr>
          <w:p w14:paraId="4E96321E" w14:textId="77777777" w:rsidR="0021056B" w:rsidRPr="00A2618B" w:rsidRDefault="008048F4">
            <w:pPr>
              <w:spacing w:after="0" w:line="240" w:lineRule="auto"/>
              <w:jc w:val="center"/>
              <w:rPr>
                <w:rFonts w:ascii="Arial Narrow" w:eastAsia="Times New Roman" w:hAnsi="Arial Narrow" w:cs="Times New Roman"/>
                <w:b/>
                <w:i/>
                <w:color w:val="000000" w:themeColor="text1"/>
                <w:sz w:val="22"/>
                <w:szCs w:val="22"/>
              </w:rPr>
            </w:pPr>
            <w:r w:rsidRPr="00A2618B">
              <w:rPr>
                <w:rFonts w:ascii="Arial Narrow" w:eastAsia="Times New Roman" w:hAnsi="Arial Narrow" w:cs="Calibri"/>
                <w:b/>
                <w:bCs/>
                <w:i/>
                <w:color w:val="000000" w:themeColor="text1"/>
                <w:sz w:val="22"/>
                <w:szCs w:val="22"/>
              </w:rPr>
              <w:t>Assignment</w:t>
            </w:r>
          </w:p>
        </w:tc>
        <w:tc>
          <w:tcPr>
            <w:tcW w:w="1710" w:type="dxa"/>
          </w:tcPr>
          <w:p w14:paraId="730D75C6" w14:textId="77777777" w:rsidR="0021056B" w:rsidRPr="00A2618B" w:rsidRDefault="008048F4">
            <w:pPr>
              <w:spacing w:after="0" w:line="240" w:lineRule="auto"/>
              <w:jc w:val="center"/>
              <w:rPr>
                <w:rFonts w:ascii="Arial Narrow" w:eastAsia="Times New Roman" w:hAnsi="Arial Narrow" w:cs="Times New Roman"/>
                <w:b/>
                <w:i/>
                <w:color w:val="000000" w:themeColor="text1"/>
                <w:sz w:val="22"/>
                <w:szCs w:val="22"/>
              </w:rPr>
            </w:pPr>
            <w:r w:rsidRPr="00A2618B">
              <w:rPr>
                <w:rFonts w:ascii="Arial Narrow" w:eastAsia="Times New Roman" w:hAnsi="Arial Narrow" w:cs="Calibri"/>
                <w:b/>
                <w:bCs/>
                <w:i/>
                <w:color w:val="000000" w:themeColor="text1"/>
                <w:sz w:val="22"/>
                <w:szCs w:val="22"/>
              </w:rPr>
              <w:t>Weight</w:t>
            </w:r>
          </w:p>
        </w:tc>
        <w:tc>
          <w:tcPr>
            <w:tcW w:w="3780" w:type="dxa"/>
          </w:tcPr>
          <w:p w14:paraId="666C14B4" w14:textId="77777777" w:rsidR="0021056B" w:rsidRPr="00A2618B" w:rsidRDefault="008048F4">
            <w:pPr>
              <w:spacing w:after="0" w:line="240" w:lineRule="auto"/>
              <w:jc w:val="center"/>
              <w:rPr>
                <w:rFonts w:ascii="Arial Narrow" w:eastAsia="Times New Roman" w:hAnsi="Arial Narrow" w:cs="Calibri"/>
                <w:b/>
                <w:bCs/>
                <w:i/>
                <w:color w:val="000000" w:themeColor="text1"/>
                <w:sz w:val="22"/>
                <w:szCs w:val="22"/>
              </w:rPr>
            </w:pPr>
            <w:r w:rsidRPr="00A2618B">
              <w:rPr>
                <w:rFonts w:ascii="Arial Narrow" w:eastAsia="Times New Roman" w:hAnsi="Arial Narrow" w:cs="Calibri"/>
                <w:b/>
                <w:bCs/>
                <w:i/>
                <w:color w:val="000000" w:themeColor="text1"/>
                <w:sz w:val="22"/>
                <w:szCs w:val="22"/>
              </w:rPr>
              <w:t>Due date</w:t>
            </w:r>
          </w:p>
        </w:tc>
      </w:tr>
      <w:tr w:rsidR="0021056B" w:rsidRPr="00A2618B" w14:paraId="27B2A11F" w14:textId="77777777">
        <w:trPr>
          <w:trHeight w:val="180"/>
        </w:trPr>
        <w:tc>
          <w:tcPr>
            <w:tcW w:w="3955" w:type="dxa"/>
          </w:tcPr>
          <w:p w14:paraId="06CC1E16" w14:textId="77777777" w:rsidR="0021056B" w:rsidRPr="00A2618B" w:rsidRDefault="008048F4">
            <w:pPr>
              <w:spacing w:after="0" w:line="240" w:lineRule="auto"/>
              <w:jc w:val="both"/>
              <w:rPr>
                <w:rFonts w:ascii="Arial Narrow" w:hAnsi="Arial Narrow" w:cs="Arial"/>
                <w:color w:val="000000" w:themeColor="text1"/>
                <w:sz w:val="22"/>
                <w:szCs w:val="22"/>
              </w:rPr>
            </w:pPr>
            <w:r w:rsidRPr="00A2618B">
              <w:rPr>
                <w:rFonts w:ascii="Arial Narrow" w:hAnsi="Arial Narrow" w:cs="Arial"/>
                <w:color w:val="000000" w:themeColor="text1"/>
                <w:sz w:val="22"/>
                <w:szCs w:val="22"/>
              </w:rPr>
              <w:t>Assessment 1</w:t>
            </w:r>
          </w:p>
          <w:p w14:paraId="5FAAF50D" w14:textId="77777777" w:rsidR="0021056B" w:rsidRPr="00A2618B" w:rsidRDefault="0021056B">
            <w:pPr>
              <w:spacing w:after="0" w:line="240" w:lineRule="auto"/>
              <w:rPr>
                <w:rFonts w:ascii="Arial Narrow" w:eastAsia="Times New Roman" w:hAnsi="Arial Narrow" w:cs="Times New Roman"/>
                <w:color w:val="000000" w:themeColor="text1"/>
                <w:sz w:val="22"/>
                <w:szCs w:val="22"/>
              </w:rPr>
            </w:pPr>
          </w:p>
        </w:tc>
        <w:tc>
          <w:tcPr>
            <w:tcW w:w="1710" w:type="dxa"/>
          </w:tcPr>
          <w:p w14:paraId="3C87E35E" w14:textId="77777777" w:rsidR="0021056B" w:rsidRPr="00A2618B" w:rsidRDefault="008048F4">
            <w:pPr>
              <w:spacing w:after="0" w:line="240" w:lineRule="auto"/>
              <w:rPr>
                <w:rFonts w:ascii="Arial Narrow" w:eastAsia="Times New Roman" w:hAnsi="Arial Narrow" w:cs="Times New Roman"/>
                <w:color w:val="000000" w:themeColor="text1"/>
                <w:sz w:val="22"/>
                <w:szCs w:val="22"/>
              </w:rPr>
            </w:pPr>
            <w:r w:rsidRPr="00A2618B">
              <w:rPr>
                <w:rFonts w:ascii="Arial Narrow" w:eastAsia="Times New Roman" w:hAnsi="Arial Narrow" w:cs="Times New Roman"/>
                <w:color w:val="000000" w:themeColor="text1"/>
                <w:sz w:val="22"/>
                <w:szCs w:val="22"/>
              </w:rPr>
              <w:t>25%</w:t>
            </w:r>
          </w:p>
        </w:tc>
        <w:tc>
          <w:tcPr>
            <w:tcW w:w="3780" w:type="dxa"/>
          </w:tcPr>
          <w:p w14:paraId="442A595A" w14:textId="0944A469" w:rsidR="0021056B" w:rsidRPr="00A2618B" w:rsidRDefault="008048F4">
            <w:pPr>
              <w:spacing w:after="0" w:line="240" w:lineRule="auto"/>
              <w:rPr>
                <w:rFonts w:ascii="Arial Narrow" w:eastAsia="Times New Roman" w:hAnsi="Arial Narrow" w:cs="Calibri"/>
                <w:b/>
                <w:color w:val="000000" w:themeColor="text1"/>
                <w:sz w:val="22"/>
                <w:szCs w:val="22"/>
              </w:rPr>
            </w:pPr>
            <w:r w:rsidRPr="00A2618B">
              <w:rPr>
                <w:rFonts w:ascii="Arial Narrow" w:eastAsia="Times New Roman" w:hAnsi="Arial Narrow" w:cs="Calibri"/>
                <w:b/>
                <w:color w:val="000000" w:themeColor="text1"/>
                <w:sz w:val="22"/>
                <w:szCs w:val="22"/>
              </w:rPr>
              <w:t>September 1</w:t>
            </w:r>
            <w:r w:rsidR="00E062EC" w:rsidRPr="00A2618B">
              <w:rPr>
                <w:rFonts w:ascii="Arial Narrow" w:eastAsia="Times New Roman" w:hAnsi="Arial Narrow" w:cs="Calibri"/>
                <w:b/>
                <w:color w:val="000000" w:themeColor="text1"/>
                <w:sz w:val="22"/>
                <w:szCs w:val="22"/>
              </w:rPr>
              <w:t>6</w:t>
            </w:r>
            <w:r w:rsidRPr="00A2618B">
              <w:rPr>
                <w:rFonts w:ascii="Arial Narrow" w:eastAsia="Times New Roman" w:hAnsi="Arial Narrow" w:cs="Calibri"/>
                <w:b/>
                <w:color w:val="000000" w:themeColor="text1"/>
                <w:sz w:val="22"/>
                <w:szCs w:val="22"/>
              </w:rPr>
              <w:t>th</w:t>
            </w:r>
          </w:p>
        </w:tc>
      </w:tr>
      <w:tr w:rsidR="0021056B" w:rsidRPr="00A2618B" w14:paraId="60818841" w14:textId="77777777">
        <w:trPr>
          <w:trHeight w:val="180"/>
        </w:trPr>
        <w:tc>
          <w:tcPr>
            <w:tcW w:w="3955" w:type="dxa"/>
          </w:tcPr>
          <w:p w14:paraId="0ADBEA6C" w14:textId="77777777" w:rsidR="0021056B" w:rsidRPr="00A2618B" w:rsidRDefault="008048F4">
            <w:pPr>
              <w:spacing w:after="0" w:line="240" w:lineRule="auto"/>
              <w:jc w:val="both"/>
              <w:rPr>
                <w:rFonts w:ascii="Arial Narrow" w:hAnsi="Arial Narrow" w:cs="Arial"/>
                <w:color w:val="000000" w:themeColor="text1"/>
                <w:sz w:val="22"/>
                <w:szCs w:val="22"/>
              </w:rPr>
            </w:pPr>
            <w:r w:rsidRPr="00A2618B">
              <w:rPr>
                <w:rFonts w:ascii="Arial Narrow" w:hAnsi="Arial Narrow" w:cs="Arial"/>
                <w:color w:val="000000" w:themeColor="text1"/>
                <w:sz w:val="22"/>
                <w:szCs w:val="22"/>
              </w:rPr>
              <w:t>Assessment  2</w:t>
            </w:r>
          </w:p>
        </w:tc>
        <w:tc>
          <w:tcPr>
            <w:tcW w:w="1710" w:type="dxa"/>
          </w:tcPr>
          <w:p w14:paraId="31BCE1A4" w14:textId="77777777" w:rsidR="0021056B" w:rsidRPr="00A2618B" w:rsidRDefault="008048F4">
            <w:pPr>
              <w:spacing w:after="0" w:line="240" w:lineRule="auto"/>
              <w:rPr>
                <w:rFonts w:ascii="Arial Narrow" w:eastAsia="Times New Roman" w:hAnsi="Arial Narrow" w:cs="Times New Roman"/>
                <w:color w:val="000000" w:themeColor="text1"/>
                <w:sz w:val="22"/>
                <w:szCs w:val="22"/>
              </w:rPr>
            </w:pPr>
            <w:r w:rsidRPr="00A2618B">
              <w:rPr>
                <w:rFonts w:ascii="Arial Narrow" w:eastAsia="Times New Roman" w:hAnsi="Arial Narrow" w:cs="Times New Roman"/>
                <w:color w:val="000000" w:themeColor="text1"/>
                <w:sz w:val="22"/>
                <w:szCs w:val="22"/>
              </w:rPr>
              <w:t>35%</w:t>
            </w:r>
          </w:p>
        </w:tc>
        <w:tc>
          <w:tcPr>
            <w:tcW w:w="3780" w:type="dxa"/>
          </w:tcPr>
          <w:p w14:paraId="36291118" w14:textId="7F61401C" w:rsidR="0021056B" w:rsidRPr="00A2618B" w:rsidRDefault="008048F4">
            <w:pPr>
              <w:spacing w:after="0" w:line="240" w:lineRule="auto"/>
              <w:rPr>
                <w:rFonts w:ascii="Arial Narrow" w:eastAsia="Times New Roman" w:hAnsi="Arial Narrow" w:cs="Calibri"/>
                <w:bCs/>
                <w:color w:val="000000" w:themeColor="text1"/>
                <w:sz w:val="22"/>
                <w:szCs w:val="22"/>
              </w:rPr>
            </w:pPr>
            <w:r w:rsidRPr="00A2618B">
              <w:rPr>
                <w:rFonts w:ascii="Arial Narrow" w:eastAsia="Times New Roman" w:hAnsi="Arial Narrow" w:cs="Calibri"/>
                <w:b/>
                <w:color w:val="000000" w:themeColor="text1"/>
                <w:sz w:val="22"/>
                <w:szCs w:val="22"/>
              </w:rPr>
              <w:t xml:space="preserve">November </w:t>
            </w:r>
            <w:r w:rsidR="00E062EC" w:rsidRPr="00A2618B">
              <w:rPr>
                <w:rFonts w:ascii="Arial Narrow" w:eastAsia="Times New Roman" w:hAnsi="Arial Narrow" w:cs="Calibri"/>
                <w:b/>
                <w:color w:val="000000" w:themeColor="text1"/>
                <w:sz w:val="22"/>
                <w:szCs w:val="22"/>
              </w:rPr>
              <w:t>4</w:t>
            </w:r>
            <w:r w:rsidRPr="00A2618B">
              <w:rPr>
                <w:rFonts w:ascii="Arial Narrow" w:eastAsia="Times New Roman" w:hAnsi="Arial Narrow" w:cs="Calibri"/>
                <w:b/>
                <w:color w:val="000000" w:themeColor="text1"/>
                <w:sz w:val="22"/>
                <w:szCs w:val="22"/>
              </w:rPr>
              <w:t>th</w:t>
            </w:r>
          </w:p>
        </w:tc>
      </w:tr>
      <w:tr w:rsidR="0021056B" w:rsidRPr="00A2618B" w14:paraId="255477B0" w14:textId="77777777">
        <w:trPr>
          <w:trHeight w:val="539"/>
        </w:trPr>
        <w:tc>
          <w:tcPr>
            <w:tcW w:w="3955" w:type="dxa"/>
          </w:tcPr>
          <w:p w14:paraId="64550AD7" w14:textId="77777777" w:rsidR="0021056B" w:rsidRPr="00A2618B" w:rsidRDefault="008048F4">
            <w:pPr>
              <w:spacing w:after="0" w:line="240" w:lineRule="auto"/>
              <w:rPr>
                <w:rFonts w:ascii="Arial Narrow" w:eastAsia="Times New Roman" w:hAnsi="Arial Narrow" w:cs="Times New Roman"/>
                <w:color w:val="000000" w:themeColor="text1"/>
                <w:sz w:val="22"/>
                <w:szCs w:val="22"/>
              </w:rPr>
            </w:pPr>
            <w:r w:rsidRPr="00A2618B">
              <w:rPr>
                <w:rFonts w:ascii="Arial Narrow" w:eastAsia="Times New Roman" w:hAnsi="Arial Narrow" w:cs="Calibri"/>
                <w:bCs/>
                <w:color w:val="000000" w:themeColor="text1"/>
                <w:sz w:val="22"/>
                <w:szCs w:val="22"/>
              </w:rPr>
              <w:t>Final Assessment (Includes Term Paper, Presentation (5%); and In-class assessment)</w:t>
            </w:r>
          </w:p>
        </w:tc>
        <w:tc>
          <w:tcPr>
            <w:tcW w:w="1710" w:type="dxa"/>
          </w:tcPr>
          <w:p w14:paraId="2D8DC328" w14:textId="77777777" w:rsidR="0021056B" w:rsidRPr="00A2618B" w:rsidRDefault="008048F4">
            <w:pPr>
              <w:spacing w:after="0" w:line="240" w:lineRule="auto"/>
              <w:rPr>
                <w:rFonts w:ascii="Arial Narrow" w:eastAsia="Times New Roman" w:hAnsi="Arial Narrow" w:cs="Times New Roman"/>
                <w:color w:val="000000" w:themeColor="text1"/>
                <w:sz w:val="22"/>
                <w:szCs w:val="22"/>
              </w:rPr>
            </w:pPr>
            <w:r w:rsidRPr="00A2618B">
              <w:rPr>
                <w:rFonts w:ascii="Arial Narrow" w:eastAsia="Times New Roman" w:hAnsi="Arial Narrow" w:cs="Calibri"/>
                <w:bCs/>
                <w:color w:val="000000" w:themeColor="text1"/>
                <w:sz w:val="22"/>
                <w:szCs w:val="22"/>
              </w:rPr>
              <w:t>40%</w:t>
            </w:r>
          </w:p>
        </w:tc>
        <w:tc>
          <w:tcPr>
            <w:tcW w:w="3780" w:type="dxa"/>
          </w:tcPr>
          <w:p w14:paraId="3284A255" w14:textId="59E3F4AC" w:rsidR="0021056B" w:rsidRPr="00A2618B" w:rsidRDefault="008048F4">
            <w:pPr>
              <w:spacing w:after="0" w:line="240" w:lineRule="auto"/>
              <w:rPr>
                <w:rFonts w:ascii="Arial Narrow" w:eastAsia="Times New Roman" w:hAnsi="Arial Narrow" w:cs="Calibri"/>
                <w:b/>
                <w:color w:val="000000" w:themeColor="text1"/>
                <w:sz w:val="22"/>
                <w:szCs w:val="22"/>
              </w:rPr>
            </w:pPr>
            <w:r w:rsidRPr="00A2618B">
              <w:rPr>
                <w:rFonts w:ascii="Arial Narrow" w:eastAsia="Times New Roman" w:hAnsi="Arial Narrow" w:cs="Calibri"/>
                <w:b/>
                <w:color w:val="000000" w:themeColor="text1"/>
                <w:sz w:val="22"/>
                <w:szCs w:val="22"/>
              </w:rPr>
              <w:t>Due December 1</w:t>
            </w:r>
            <w:r w:rsidR="00E062EC" w:rsidRPr="00A2618B">
              <w:rPr>
                <w:rFonts w:ascii="Arial Narrow" w:eastAsia="Times New Roman" w:hAnsi="Arial Narrow" w:cs="Calibri"/>
                <w:b/>
                <w:color w:val="000000" w:themeColor="text1"/>
                <w:sz w:val="22"/>
                <w:szCs w:val="22"/>
              </w:rPr>
              <w:t>4</w:t>
            </w:r>
            <w:r w:rsidRPr="00A2618B">
              <w:rPr>
                <w:rFonts w:ascii="Arial Narrow" w:eastAsia="Times New Roman" w:hAnsi="Arial Narrow" w:cs="Calibri"/>
                <w:b/>
                <w:color w:val="000000" w:themeColor="text1"/>
                <w:sz w:val="22"/>
                <w:szCs w:val="22"/>
              </w:rPr>
              <w:t>h</w:t>
            </w:r>
          </w:p>
        </w:tc>
      </w:tr>
      <w:tr w:rsidR="0021056B" w:rsidRPr="00A2618B" w14:paraId="2F0C9A3C" w14:textId="77777777">
        <w:trPr>
          <w:trHeight w:val="180"/>
        </w:trPr>
        <w:tc>
          <w:tcPr>
            <w:tcW w:w="3955" w:type="dxa"/>
          </w:tcPr>
          <w:p w14:paraId="3480687D" w14:textId="77777777" w:rsidR="0021056B" w:rsidRPr="00A2618B" w:rsidRDefault="008048F4">
            <w:pPr>
              <w:spacing w:after="0" w:line="240" w:lineRule="auto"/>
              <w:rPr>
                <w:rFonts w:ascii="Arial Narrow" w:eastAsia="Times New Roman" w:hAnsi="Arial Narrow" w:cs="Times New Roman"/>
                <w:color w:val="000000" w:themeColor="text1"/>
                <w:sz w:val="22"/>
                <w:szCs w:val="22"/>
              </w:rPr>
            </w:pPr>
            <w:r w:rsidRPr="00A2618B">
              <w:rPr>
                <w:rFonts w:ascii="Arial Narrow" w:eastAsia="Times New Roman" w:hAnsi="Arial Narrow" w:cs="Calibri"/>
                <w:bCs/>
                <w:color w:val="000000" w:themeColor="text1"/>
                <w:sz w:val="22"/>
                <w:szCs w:val="22"/>
              </w:rPr>
              <w:t>Total</w:t>
            </w:r>
          </w:p>
        </w:tc>
        <w:tc>
          <w:tcPr>
            <w:tcW w:w="1710" w:type="dxa"/>
          </w:tcPr>
          <w:p w14:paraId="3D355D2D" w14:textId="77777777" w:rsidR="0021056B" w:rsidRPr="00A2618B" w:rsidRDefault="008048F4">
            <w:pPr>
              <w:spacing w:after="0" w:line="240" w:lineRule="auto"/>
              <w:rPr>
                <w:rFonts w:ascii="Arial Narrow" w:eastAsia="Times New Roman" w:hAnsi="Arial Narrow" w:cs="Times New Roman"/>
                <w:color w:val="000000" w:themeColor="text1"/>
                <w:sz w:val="22"/>
                <w:szCs w:val="22"/>
              </w:rPr>
            </w:pPr>
            <w:r w:rsidRPr="00A2618B">
              <w:rPr>
                <w:rFonts w:ascii="Arial Narrow" w:eastAsia="Times New Roman" w:hAnsi="Arial Narrow" w:cs="Calibri"/>
                <w:bCs/>
                <w:color w:val="000000" w:themeColor="text1"/>
                <w:sz w:val="22"/>
                <w:szCs w:val="22"/>
              </w:rPr>
              <w:t>100%</w:t>
            </w:r>
          </w:p>
        </w:tc>
        <w:tc>
          <w:tcPr>
            <w:tcW w:w="3780" w:type="dxa"/>
          </w:tcPr>
          <w:p w14:paraId="4344520D" w14:textId="77777777" w:rsidR="0021056B" w:rsidRPr="00A2618B" w:rsidRDefault="0021056B">
            <w:pPr>
              <w:spacing w:after="0" w:line="240" w:lineRule="auto"/>
              <w:rPr>
                <w:rFonts w:ascii="Arial Narrow" w:eastAsia="Times New Roman" w:hAnsi="Arial Narrow" w:cs="Calibri"/>
                <w:bCs/>
                <w:color w:val="000000" w:themeColor="text1"/>
                <w:sz w:val="22"/>
                <w:szCs w:val="22"/>
              </w:rPr>
            </w:pPr>
          </w:p>
        </w:tc>
      </w:tr>
    </w:tbl>
    <w:p w14:paraId="1185BDA7" w14:textId="77777777" w:rsidR="0021056B" w:rsidRPr="00A2618B" w:rsidRDefault="0021056B">
      <w:pPr>
        <w:spacing w:after="0" w:line="240" w:lineRule="auto"/>
        <w:rPr>
          <w:rFonts w:ascii="Arial Narrow" w:hAnsi="Arial Narrow" w:cs="Arial Unicode MS"/>
          <w:b/>
          <w:bCs/>
          <w:color w:val="000000" w:themeColor="text1"/>
          <w:sz w:val="22"/>
          <w:szCs w:val="22"/>
          <w:u w:color="000000"/>
        </w:rPr>
      </w:pPr>
    </w:p>
    <w:p w14:paraId="52C95894" w14:textId="77777777" w:rsidR="0021056B" w:rsidRPr="00A2618B" w:rsidRDefault="0021056B">
      <w:pPr>
        <w:spacing w:after="0" w:line="240" w:lineRule="auto"/>
        <w:rPr>
          <w:rFonts w:ascii="Arial Narrow" w:hAnsi="Arial Narrow" w:cs="Arial Unicode MS"/>
          <w:b/>
          <w:bCs/>
          <w:color w:val="000000" w:themeColor="text1"/>
          <w:sz w:val="22"/>
          <w:szCs w:val="22"/>
          <w:u w:color="000000"/>
        </w:rPr>
      </w:pPr>
    </w:p>
    <w:p w14:paraId="1158065A" w14:textId="77777777" w:rsidR="0021056B" w:rsidRPr="00A2618B" w:rsidRDefault="0021056B">
      <w:pPr>
        <w:spacing w:after="0" w:line="240" w:lineRule="auto"/>
        <w:rPr>
          <w:rFonts w:ascii="Arial Narrow" w:hAnsi="Arial Narrow" w:cs="Arial Unicode MS"/>
          <w:b/>
          <w:bCs/>
          <w:color w:val="000000" w:themeColor="text1"/>
          <w:sz w:val="22"/>
          <w:szCs w:val="22"/>
          <w:u w:color="000000"/>
        </w:rPr>
      </w:pPr>
    </w:p>
    <w:p w14:paraId="78F86357" w14:textId="77777777" w:rsidR="0021056B" w:rsidRPr="00A2618B" w:rsidRDefault="008048F4">
      <w:pPr>
        <w:spacing w:after="0"/>
        <w:jc w:val="both"/>
        <w:rPr>
          <w:rFonts w:ascii="Arial Narrow" w:hAnsi="Arial Narrow" w:cs="Arial"/>
          <w:b/>
          <w:i/>
          <w:iCs/>
          <w:color w:val="000000" w:themeColor="text1"/>
          <w:sz w:val="22"/>
          <w:szCs w:val="22"/>
        </w:rPr>
      </w:pPr>
      <w:r w:rsidRPr="00A2618B">
        <w:rPr>
          <w:rFonts w:ascii="Arial Narrow" w:hAnsi="Arial Narrow" w:cs="Arial"/>
          <w:b/>
          <w:i/>
          <w:iCs/>
          <w:color w:val="000000" w:themeColor="text1"/>
          <w:sz w:val="22"/>
          <w:szCs w:val="22"/>
        </w:rPr>
        <w:lastRenderedPageBreak/>
        <w:t>Presentation Grading Rubric</w:t>
      </w:r>
    </w:p>
    <w:p w14:paraId="6C07E6BB" w14:textId="77777777" w:rsidR="0021056B" w:rsidRPr="00A2618B" w:rsidRDefault="008048F4">
      <w:pPr>
        <w:spacing w:after="0"/>
        <w:jc w:val="both"/>
        <w:rPr>
          <w:rFonts w:ascii="Arial Narrow" w:hAnsi="Arial Narrow" w:cs="Arial"/>
          <w:color w:val="000000" w:themeColor="text1"/>
          <w:sz w:val="22"/>
          <w:szCs w:val="22"/>
        </w:rPr>
      </w:pPr>
      <w:r w:rsidRPr="00A2618B">
        <w:rPr>
          <w:rFonts w:ascii="Arial Narrow" w:hAnsi="Arial Narrow" w:cs="Arial"/>
          <w:color w:val="000000" w:themeColor="text1"/>
          <w:sz w:val="22"/>
          <w:szCs w:val="22"/>
        </w:rPr>
        <w:t>Your presentation will be your choice of any topic discussed in class during the semester. Presentations will be assessed based on the following criteria:</w:t>
      </w:r>
    </w:p>
    <w:p w14:paraId="062B83F5" w14:textId="77777777" w:rsidR="0021056B" w:rsidRPr="00A2618B" w:rsidRDefault="008048F4">
      <w:pPr>
        <w:spacing w:after="0"/>
        <w:jc w:val="both"/>
        <w:rPr>
          <w:rFonts w:ascii="Arial Narrow" w:hAnsi="Arial Narrow" w:cs="Arial"/>
          <w:color w:val="000000" w:themeColor="text1"/>
          <w:sz w:val="22"/>
          <w:szCs w:val="22"/>
        </w:rPr>
      </w:pPr>
      <w:r w:rsidRPr="00A2618B">
        <w:rPr>
          <w:rFonts w:ascii="Arial Narrow" w:hAnsi="Arial Narrow" w:cs="Arial"/>
          <w:color w:val="000000" w:themeColor="text1"/>
          <w:sz w:val="22"/>
          <w:szCs w:val="22"/>
        </w:rPr>
        <w:t>Clarity of PPT slides:                                                  1%</w:t>
      </w:r>
    </w:p>
    <w:p w14:paraId="4E71F065" w14:textId="77777777" w:rsidR="0021056B" w:rsidRPr="00A2618B" w:rsidRDefault="008048F4">
      <w:pPr>
        <w:spacing w:after="0"/>
        <w:jc w:val="both"/>
        <w:rPr>
          <w:rFonts w:ascii="Arial Narrow" w:hAnsi="Arial Narrow" w:cs="Arial"/>
          <w:color w:val="000000" w:themeColor="text1"/>
          <w:sz w:val="22"/>
          <w:szCs w:val="22"/>
        </w:rPr>
      </w:pPr>
      <w:r w:rsidRPr="00A2618B">
        <w:rPr>
          <w:rFonts w:ascii="Arial Narrow" w:hAnsi="Arial Narrow" w:cs="Arial"/>
          <w:color w:val="000000" w:themeColor="text1"/>
          <w:sz w:val="22"/>
          <w:szCs w:val="22"/>
        </w:rPr>
        <w:t>Knowledge of topic:                                                    1%</w:t>
      </w:r>
    </w:p>
    <w:p w14:paraId="04203AD9" w14:textId="77777777" w:rsidR="0021056B" w:rsidRPr="00A2618B" w:rsidRDefault="008048F4">
      <w:pPr>
        <w:spacing w:after="0"/>
        <w:jc w:val="both"/>
        <w:rPr>
          <w:rFonts w:ascii="Arial Narrow" w:hAnsi="Arial Narrow" w:cs="Arial"/>
          <w:color w:val="000000" w:themeColor="text1"/>
          <w:sz w:val="22"/>
          <w:szCs w:val="22"/>
        </w:rPr>
      </w:pPr>
      <w:r w:rsidRPr="00A2618B">
        <w:rPr>
          <w:rFonts w:ascii="Arial Narrow" w:hAnsi="Arial Narrow" w:cs="Arial"/>
          <w:color w:val="000000" w:themeColor="text1"/>
          <w:sz w:val="22"/>
          <w:szCs w:val="22"/>
        </w:rPr>
        <w:t>Examples and Application to real-life scenarios:        3%</w:t>
      </w:r>
    </w:p>
    <w:p w14:paraId="637E3660" w14:textId="77777777" w:rsidR="0021056B" w:rsidRPr="00A2618B" w:rsidRDefault="008048F4">
      <w:pPr>
        <w:spacing w:after="0"/>
        <w:jc w:val="both"/>
        <w:rPr>
          <w:rFonts w:ascii="Arial Narrow" w:hAnsi="Arial Narrow" w:cs="Arial"/>
          <w:b/>
          <w:color w:val="000000" w:themeColor="text1"/>
          <w:sz w:val="22"/>
          <w:szCs w:val="22"/>
        </w:rPr>
      </w:pPr>
      <w:r w:rsidRPr="00A2618B">
        <w:rPr>
          <w:rFonts w:ascii="Arial Narrow" w:hAnsi="Arial Narrow" w:cs="Arial"/>
          <w:b/>
          <w:color w:val="000000" w:themeColor="text1"/>
          <w:sz w:val="22"/>
          <w:szCs w:val="22"/>
        </w:rPr>
        <w:t>Total:                                                                          5 %</w:t>
      </w:r>
    </w:p>
    <w:p w14:paraId="7BF8ECC5" w14:textId="77777777" w:rsidR="0021056B" w:rsidRPr="00A2618B" w:rsidRDefault="0021056B">
      <w:pPr>
        <w:spacing w:after="0"/>
        <w:jc w:val="both"/>
        <w:rPr>
          <w:rFonts w:ascii="Arial Narrow" w:hAnsi="Arial Narrow" w:cs="Arial"/>
          <w:b/>
          <w:color w:val="000000" w:themeColor="text1"/>
          <w:sz w:val="22"/>
          <w:szCs w:val="22"/>
        </w:rPr>
      </w:pPr>
    </w:p>
    <w:p w14:paraId="17A030FD" w14:textId="77777777" w:rsidR="0021056B" w:rsidRPr="00A2618B" w:rsidRDefault="008048F4">
      <w:pPr>
        <w:pStyle w:val="ListParagraph"/>
        <w:numPr>
          <w:ilvl w:val="0"/>
          <w:numId w:val="1"/>
        </w:numPr>
        <w:spacing w:after="0"/>
        <w:rPr>
          <w:rFonts w:ascii="Arial Narrow" w:hAnsi="Arial Narrow" w:cs="Arial"/>
          <w:b/>
          <w:color w:val="000000" w:themeColor="text1"/>
          <w:sz w:val="22"/>
          <w:szCs w:val="22"/>
        </w:rPr>
      </w:pPr>
      <w:r w:rsidRPr="00A2618B">
        <w:rPr>
          <w:rFonts w:ascii="Arial Narrow" w:hAnsi="Arial Narrow" w:cs="Arial"/>
          <w:b/>
          <w:color w:val="000000" w:themeColor="text1"/>
          <w:sz w:val="22"/>
          <w:szCs w:val="22"/>
        </w:rPr>
        <w:t>Course Learning Activities</w:t>
      </w:r>
    </w:p>
    <w:p w14:paraId="77841147" w14:textId="77777777" w:rsidR="0021056B" w:rsidRPr="00A2618B" w:rsidRDefault="008048F4">
      <w:pPr>
        <w:spacing w:after="0"/>
        <w:rPr>
          <w:rFonts w:ascii="Arial Narrow" w:hAnsi="Arial Narrow" w:cs="Arial"/>
          <w:color w:val="000000" w:themeColor="text1"/>
          <w:sz w:val="22"/>
          <w:szCs w:val="22"/>
        </w:rPr>
      </w:pPr>
      <w:r w:rsidRPr="00A2618B">
        <w:rPr>
          <w:rFonts w:ascii="Arial Narrow" w:hAnsi="Arial Narrow" w:cs="Arial"/>
          <w:color w:val="000000" w:themeColor="text1"/>
          <w:sz w:val="22"/>
          <w:szCs w:val="22"/>
        </w:rPr>
        <w:t>Lectures    …………………………………………………………...45 hours</w:t>
      </w:r>
    </w:p>
    <w:p w14:paraId="2097D9EA" w14:textId="77777777" w:rsidR="0021056B" w:rsidRPr="00A2618B" w:rsidRDefault="008048F4">
      <w:pPr>
        <w:spacing w:after="0"/>
        <w:rPr>
          <w:rFonts w:ascii="Arial Narrow" w:hAnsi="Arial Narrow" w:cs="Arial"/>
          <w:color w:val="000000" w:themeColor="text1"/>
          <w:sz w:val="22"/>
          <w:szCs w:val="22"/>
        </w:rPr>
      </w:pPr>
      <w:r w:rsidRPr="00A2618B">
        <w:rPr>
          <w:rFonts w:ascii="Arial Narrow" w:hAnsi="Arial Narrow" w:cs="Arial"/>
          <w:color w:val="000000" w:themeColor="text1"/>
          <w:sz w:val="22"/>
          <w:szCs w:val="22"/>
        </w:rPr>
        <w:t>Reading for reinforcing lecture materials (1 hour per week…….15 hours</w:t>
      </w:r>
    </w:p>
    <w:p w14:paraId="7C8FA911" w14:textId="77777777" w:rsidR="0021056B" w:rsidRPr="00A2618B" w:rsidRDefault="008048F4">
      <w:pPr>
        <w:spacing w:after="0"/>
        <w:rPr>
          <w:rFonts w:ascii="Arial Narrow" w:hAnsi="Arial Narrow" w:cs="Arial"/>
          <w:color w:val="000000" w:themeColor="text1"/>
          <w:sz w:val="22"/>
          <w:szCs w:val="22"/>
        </w:rPr>
      </w:pPr>
      <w:r w:rsidRPr="00A2618B">
        <w:rPr>
          <w:rFonts w:ascii="Arial Narrow" w:hAnsi="Arial Narrow" w:cs="Arial"/>
          <w:color w:val="000000" w:themeColor="text1"/>
          <w:sz w:val="22"/>
          <w:szCs w:val="22"/>
        </w:rPr>
        <w:t>Consultations with instructor …………..……….…………………10 hours</w:t>
      </w:r>
    </w:p>
    <w:p w14:paraId="2E55E0D2" w14:textId="77777777" w:rsidR="0021056B" w:rsidRPr="00A2618B" w:rsidRDefault="008048F4">
      <w:pPr>
        <w:spacing w:after="0"/>
        <w:rPr>
          <w:rFonts w:ascii="Arial Narrow" w:hAnsi="Arial Narrow" w:cs="Arial"/>
          <w:color w:val="000000" w:themeColor="text1"/>
          <w:sz w:val="22"/>
          <w:szCs w:val="22"/>
        </w:rPr>
      </w:pPr>
      <w:r w:rsidRPr="00A2618B">
        <w:rPr>
          <w:rFonts w:ascii="Arial Narrow" w:hAnsi="Arial Narrow" w:cs="Arial"/>
          <w:color w:val="000000" w:themeColor="text1"/>
          <w:sz w:val="22"/>
          <w:szCs w:val="22"/>
        </w:rPr>
        <w:t>Researching to prepare course project hours………………...…30 hours</w:t>
      </w:r>
    </w:p>
    <w:p w14:paraId="2F9EA4A4" w14:textId="77777777" w:rsidR="0021056B" w:rsidRPr="00A2618B" w:rsidRDefault="008048F4">
      <w:pPr>
        <w:spacing w:after="0"/>
        <w:rPr>
          <w:rFonts w:ascii="Arial Narrow" w:hAnsi="Arial Narrow" w:cs="Arial"/>
          <w:color w:val="000000" w:themeColor="text1"/>
          <w:sz w:val="22"/>
          <w:szCs w:val="22"/>
        </w:rPr>
      </w:pPr>
      <w:r w:rsidRPr="00A2618B">
        <w:rPr>
          <w:rFonts w:ascii="Arial Narrow" w:hAnsi="Arial Narrow" w:cs="Arial"/>
          <w:color w:val="000000" w:themeColor="text1"/>
          <w:sz w:val="22"/>
          <w:szCs w:val="22"/>
        </w:rPr>
        <w:t>Writing the project………………………….……………………….15 hours</w:t>
      </w:r>
    </w:p>
    <w:p w14:paraId="741F04F0" w14:textId="77777777" w:rsidR="0021056B" w:rsidRPr="00A2618B" w:rsidRDefault="008048F4">
      <w:pPr>
        <w:spacing w:after="0"/>
        <w:rPr>
          <w:rFonts w:ascii="Arial Narrow" w:hAnsi="Arial Narrow" w:cs="Arial"/>
          <w:color w:val="000000" w:themeColor="text1"/>
          <w:sz w:val="22"/>
          <w:szCs w:val="22"/>
        </w:rPr>
      </w:pPr>
      <w:r w:rsidRPr="00A2618B">
        <w:rPr>
          <w:rFonts w:ascii="Arial Narrow" w:hAnsi="Arial Narrow" w:cs="Arial"/>
          <w:color w:val="000000" w:themeColor="text1"/>
          <w:sz w:val="22"/>
          <w:szCs w:val="22"/>
        </w:rPr>
        <w:t>Reading to prepare for exams……………………………………..20 hours</w:t>
      </w:r>
    </w:p>
    <w:p w14:paraId="650D5176" w14:textId="77777777" w:rsidR="0021056B" w:rsidRPr="00A2618B" w:rsidRDefault="008048F4">
      <w:pPr>
        <w:spacing w:after="0"/>
        <w:ind w:left="708"/>
        <w:rPr>
          <w:rFonts w:ascii="Arial Narrow" w:hAnsi="Arial Narrow" w:cs="Arial"/>
          <w:b/>
          <w:color w:val="000000" w:themeColor="text1"/>
          <w:sz w:val="22"/>
          <w:szCs w:val="22"/>
        </w:rPr>
      </w:pPr>
      <w:r w:rsidRPr="00A2618B">
        <w:rPr>
          <w:rFonts w:ascii="Arial Narrow" w:hAnsi="Arial Narrow" w:cs="Arial"/>
          <w:b/>
          <w:color w:val="000000" w:themeColor="text1"/>
          <w:sz w:val="22"/>
          <w:szCs w:val="22"/>
        </w:rPr>
        <w:t xml:space="preserve">                                                         Total: 45 + 90 = 135 hours</w:t>
      </w:r>
    </w:p>
    <w:p w14:paraId="4AFB19D2" w14:textId="77777777" w:rsidR="0021056B" w:rsidRPr="00A2618B" w:rsidRDefault="0021056B">
      <w:pPr>
        <w:spacing w:after="0" w:line="240" w:lineRule="auto"/>
        <w:rPr>
          <w:rFonts w:ascii="Arial Narrow" w:hAnsi="Arial Narrow" w:cs="Arial Unicode MS"/>
          <w:b/>
          <w:bCs/>
          <w:color w:val="000000" w:themeColor="text1"/>
          <w:sz w:val="22"/>
          <w:szCs w:val="22"/>
          <w:u w:color="000000"/>
        </w:rPr>
      </w:pPr>
    </w:p>
    <w:p w14:paraId="1E1A7418" w14:textId="77777777" w:rsidR="0021056B" w:rsidRPr="00A2618B" w:rsidRDefault="008048F4">
      <w:pPr>
        <w:pStyle w:val="ListParagraph"/>
        <w:numPr>
          <w:ilvl w:val="0"/>
          <w:numId w:val="1"/>
        </w:numPr>
        <w:spacing w:after="0" w:line="240" w:lineRule="auto"/>
        <w:rPr>
          <w:rFonts w:ascii="Arial Narrow" w:hAnsi="Arial Narrow" w:cs="Arial Unicode MS"/>
          <w:b/>
          <w:bCs/>
          <w:color w:val="000000" w:themeColor="text1"/>
          <w:sz w:val="22"/>
          <w:szCs w:val="22"/>
          <w:u w:color="000000"/>
        </w:rPr>
      </w:pPr>
      <w:r w:rsidRPr="00A2618B">
        <w:rPr>
          <w:rFonts w:ascii="Arial Narrow" w:hAnsi="Arial Narrow" w:cs="Arial Unicode MS"/>
          <w:b/>
          <w:bCs/>
          <w:color w:val="000000" w:themeColor="text1"/>
          <w:sz w:val="22"/>
          <w:szCs w:val="22"/>
          <w:u w:color="000000"/>
        </w:rPr>
        <w:t>Grading Scale</w:t>
      </w:r>
    </w:p>
    <w:tbl>
      <w:tblPr>
        <w:tblW w:w="8788" w:type="dxa"/>
        <w:tblInd w:w="-9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CADFFF"/>
        <w:tblLayout w:type="fixed"/>
        <w:tblLook w:val="04A0" w:firstRow="1" w:lastRow="0" w:firstColumn="1" w:lastColumn="0" w:noHBand="0" w:noVBand="1"/>
      </w:tblPr>
      <w:tblGrid>
        <w:gridCol w:w="4529"/>
        <w:gridCol w:w="4259"/>
      </w:tblGrid>
      <w:tr w:rsidR="0021056B" w:rsidRPr="00A2618B" w14:paraId="67B38755" w14:textId="77777777">
        <w:trPr>
          <w:trHeight w:val="1402"/>
        </w:trPr>
        <w:tc>
          <w:tcPr>
            <w:tcW w:w="4529" w:type="dxa"/>
            <w:tcBorders>
              <w:top w:val="dotted" w:sz="4" w:space="0" w:color="000000"/>
              <w:left w:val="dotted" w:sz="4" w:space="0" w:color="000000"/>
              <w:bottom w:val="dotted" w:sz="4" w:space="0" w:color="000000"/>
              <w:right w:val="dotted" w:sz="4" w:space="0" w:color="000000"/>
            </w:tcBorders>
            <w:tcMar>
              <w:top w:w="80" w:type="dxa"/>
              <w:left w:w="80" w:type="dxa"/>
              <w:bottom w:w="80" w:type="dxa"/>
              <w:right w:w="80" w:type="dxa"/>
            </w:tcMar>
          </w:tcPr>
          <w:p w14:paraId="77E47849" w14:textId="77777777" w:rsidR="0021056B" w:rsidRPr="00A2618B" w:rsidRDefault="008048F4">
            <w:pPr>
              <w:spacing w:after="0" w:line="240" w:lineRule="auto"/>
              <w:jc w:val="both"/>
              <w:rPr>
                <w:rFonts w:ascii="Arial Narrow" w:eastAsia="Times New Roman" w:hAnsi="Arial Narrow"/>
                <w:color w:val="000000" w:themeColor="text1"/>
                <w:sz w:val="22"/>
                <w:szCs w:val="22"/>
                <w:u w:color="000000"/>
              </w:rPr>
            </w:pPr>
            <w:r w:rsidRPr="00A2618B">
              <w:rPr>
                <w:rFonts w:ascii="Arial Narrow" w:hAnsi="Arial Narrow" w:cs="Arial Unicode MS"/>
                <w:color w:val="000000" w:themeColor="text1"/>
                <w:sz w:val="22"/>
                <w:szCs w:val="22"/>
                <w:u w:color="000000"/>
              </w:rPr>
              <w:t>90-100      Pass        A+</w:t>
            </w:r>
          </w:p>
          <w:p w14:paraId="12E771DF" w14:textId="77777777" w:rsidR="0021056B" w:rsidRPr="00A2618B" w:rsidRDefault="008048F4">
            <w:pPr>
              <w:spacing w:after="0" w:line="240" w:lineRule="auto"/>
              <w:jc w:val="both"/>
              <w:rPr>
                <w:rFonts w:ascii="Arial Narrow" w:eastAsia="Times New Roman" w:hAnsi="Arial Narrow"/>
                <w:color w:val="000000" w:themeColor="text1"/>
                <w:sz w:val="22"/>
                <w:szCs w:val="22"/>
                <w:u w:color="000000"/>
              </w:rPr>
            </w:pPr>
            <w:r w:rsidRPr="00A2618B">
              <w:rPr>
                <w:rFonts w:ascii="Arial Narrow" w:hAnsi="Arial Narrow" w:cs="Arial Unicode MS"/>
                <w:color w:val="000000" w:themeColor="text1"/>
                <w:sz w:val="22"/>
                <w:szCs w:val="22"/>
                <w:u w:color="000000"/>
              </w:rPr>
              <w:t>85-89        Pass        A</w:t>
            </w:r>
          </w:p>
          <w:p w14:paraId="54083A79" w14:textId="77777777" w:rsidR="0021056B" w:rsidRPr="00A2618B" w:rsidRDefault="008048F4">
            <w:pPr>
              <w:spacing w:after="0" w:line="240" w:lineRule="auto"/>
              <w:jc w:val="both"/>
              <w:rPr>
                <w:rFonts w:ascii="Arial Narrow" w:eastAsia="Times New Roman" w:hAnsi="Arial Narrow"/>
                <w:color w:val="000000" w:themeColor="text1"/>
                <w:sz w:val="22"/>
                <w:szCs w:val="22"/>
                <w:u w:color="000000"/>
              </w:rPr>
            </w:pPr>
            <w:r w:rsidRPr="00A2618B">
              <w:rPr>
                <w:rFonts w:ascii="Arial Narrow" w:hAnsi="Arial Narrow" w:cs="Arial Unicode MS"/>
                <w:color w:val="000000" w:themeColor="text1"/>
                <w:sz w:val="22"/>
                <w:szCs w:val="22"/>
                <w:u w:color="000000"/>
              </w:rPr>
              <w:t>80-84        Pass        A-</w:t>
            </w:r>
          </w:p>
          <w:p w14:paraId="5AB81237" w14:textId="77777777" w:rsidR="0021056B" w:rsidRPr="00A2618B" w:rsidRDefault="008048F4">
            <w:pPr>
              <w:spacing w:after="0" w:line="240" w:lineRule="auto"/>
              <w:jc w:val="both"/>
              <w:rPr>
                <w:rFonts w:ascii="Arial Narrow" w:eastAsia="Times New Roman" w:hAnsi="Arial Narrow"/>
                <w:color w:val="000000" w:themeColor="text1"/>
                <w:sz w:val="22"/>
                <w:szCs w:val="22"/>
                <w:u w:color="000000"/>
              </w:rPr>
            </w:pPr>
            <w:r w:rsidRPr="00A2618B">
              <w:rPr>
                <w:rFonts w:ascii="Arial Narrow" w:hAnsi="Arial Narrow" w:cs="Arial Unicode MS"/>
                <w:color w:val="000000" w:themeColor="text1"/>
                <w:sz w:val="22"/>
                <w:szCs w:val="22"/>
                <w:u w:color="000000"/>
              </w:rPr>
              <w:t>77-79        Pass        B+</w:t>
            </w:r>
          </w:p>
          <w:p w14:paraId="629FB526" w14:textId="77777777" w:rsidR="0021056B" w:rsidRPr="00A2618B" w:rsidRDefault="008048F4">
            <w:pPr>
              <w:spacing w:after="0" w:line="240" w:lineRule="auto"/>
              <w:jc w:val="both"/>
              <w:rPr>
                <w:rFonts w:ascii="Arial Narrow" w:eastAsia="Times New Roman" w:hAnsi="Arial Narrow"/>
                <w:color w:val="000000" w:themeColor="text1"/>
                <w:sz w:val="22"/>
                <w:szCs w:val="22"/>
                <w:u w:color="000000"/>
              </w:rPr>
            </w:pPr>
            <w:r w:rsidRPr="00A2618B">
              <w:rPr>
                <w:rFonts w:ascii="Arial Narrow" w:hAnsi="Arial Narrow" w:cs="Arial Unicode MS"/>
                <w:color w:val="000000" w:themeColor="text1"/>
                <w:sz w:val="22"/>
                <w:szCs w:val="22"/>
                <w:u w:color="000000"/>
              </w:rPr>
              <w:t>73-76        Pass        B</w:t>
            </w:r>
          </w:p>
          <w:p w14:paraId="23F56599" w14:textId="77777777" w:rsidR="0021056B" w:rsidRPr="00A2618B" w:rsidRDefault="008048F4">
            <w:pPr>
              <w:spacing w:after="0" w:line="240" w:lineRule="auto"/>
              <w:jc w:val="both"/>
              <w:rPr>
                <w:rFonts w:ascii="Arial Narrow" w:eastAsia="Times New Roman" w:hAnsi="Arial Narrow"/>
                <w:color w:val="000000" w:themeColor="text1"/>
                <w:sz w:val="22"/>
                <w:szCs w:val="22"/>
                <w:u w:color="000000"/>
              </w:rPr>
            </w:pPr>
            <w:r w:rsidRPr="00A2618B">
              <w:rPr>
                <w:rFonts w:ascii="Arial Narrow" w:hAnsi="Arial Narrow" w:cs="Arial Unicode MS"/>
                <w:color w:val="000000" w:themeColor="text1"/>
                <w:sz w:val="22"/>
                <w:szCs w:val="22"/>
                <w:u w:color="000000"/>
              </w:rPr>
              <w:t>70-72        Pass        B-</w:t>
            </w:r>
          </w:p>
          <w:p w14:paraId="18475C8D" w14:textId="77777777" w:rsidR="0021056B" w:rsidRPr="00A2618B" w:rsidRDefault="008048F4">
            <w:pPr>
              <w:spacing w:after="0" w:line="240" w:lineRule="auto"/>
              <w:jc w:val="both"/>
              <w:rPr>
                <w:rFonts w:ascii="Arial Narrow" w:hAnsi="Arial Narrow"/>
                <w:color w:val="000000" w:themeColor="text1"/>
                <w:sz w:val="22"/>
                <w:szCs w:val="22"/>
              </w:rPr>
            </w:pPr>
            <w:r w:rsidRPr="00A2618B">
              <w:rPr>
                <w:rFonts w:ascii="Arial Narrow" w:hAnsi="Arial Narrow" w:cs="Arial Unicode MS"/>
                <w:color w:val="000000" w:themeColor="text1"/>
                <w:sz w:val="22"/>
                <w:szCs w:val="22"/>
                <w:u w:color="000000"/>
              </w:rPr>
              <w:t>67-69        Pass        C+</w:t>
            </w:r>
          </w:p>
        </w:tc>
        <w:tc>
          <w:tcPr>
            <w:tcW w:w="4259" w:type="dxa"/>
            <w:tcBorders>
              <w:top w:val="dotted" w:sz="4" w:space="0" w:color="000000"/>
              <w:left w:val="dotted" w:sz="4" w:space="0" w:color="000000"/>
              <w:bottom w:val="dotted" w:sz="4" w:space="0" w:color="000000"/>
              <w:right w:val="dotted" w:sz="4" w:space="0" w:color="000000"/>
            </w:tcBorders>
            <w:tcMar>
              <w:top w:w="80" w:type="dxa"/>
              <w:left w:w="80" w:type="dxa"/>
              <w:bottom w:w="80" w:type="dxa"/>
              <w:right w:w="80" w:type="dxa"/>
            </w:tcMar>
          </w:tcPr>
          <w:p w14:paraId="04B64905" w14:textId="77777777" w:rsidR="0021056B" w:rsidRPr="00A2618B" w:rsidRDefault="008048F4">
            <w:pPr>
              <w:spacing w:after="0" w:line="240" w:lineRule="auto"/>
              <w:jc w:val="both"/>
              <w:rPr>
                <w:rFonts w:ascii="Arial Narrow" w:eastAsia="Times New Roman" w:hAnsi="Arial Narrow"/>
                <w:color w:val="000000" w:themeColor="text1"/>
                <w:sz w:val="22"/>
                <w:szCs w:val="22"/>
                <w:u w:color="000000"/>
              </w:rPr>
            </w:pPr>
            <w:r w:rsidRPr="00A2618B">
              <w:rPr>
                <w:rFonts w:ascii="Arial Narrow" w:hAnsi="Arial Narrow" w:cs="Arial Unicode MS"/>
                <w:color w:val="000000" w:themeColor="text1"/>
                <w:sz w:val="22"/>
                <w:szCs w:val="22"/>
                <w:u w:color="000000"/>
              </w:rPr>
              <w:t>63-66        Pass        C</w:t>
            </w:r>
          </w:p>
          <w:p w14:paraId="601BF658" w14:textId="77777777" w:rsidR="0021056B" w:rsidRPr="00A2618B" w:rsidRDefault="008048F4">
            <w:pPr>
              <w:spacing w:after="0" w:line="240" w:lineRule="auto"/>
              <w:jc w:val="both"/>
              <w:rPr>
                <w:rFonts w:ascii="Arial Narrow" w:eastAsia="Times New Roman" w:hAnsi="Arial Narrow"/>
                <w:color w:val="000000" w:themeColor="text1"/>
                <w:sz w:val="22"/>
                <w:szCs w:val="22"/>
                <w:u w:color="000000"/>
              </w:rPr>
            </w:pPr>
            <w:r w:rsidRPr="00A2618B">
              <w:rPr>
                <w:rFonts w:ascii="Arial Narrow" w:hAnsi="Arial Narrow" w:cs="Arial Unicode MS"/>
                <w:color w:val="000000" w:themeColor="text1"/>
                <w:sz w:val="22"/>
                <w:szCs w:val="22"/>
                <w:u w:color="000000"/>
              </w:rPr>
              <w:t>60-62        Pass        C-</w:t>
            </w:r>
          </w:p>
          <w:p w14:paraId="2BC66A48" w14:textId="77777777" w:rsidR="0021056B" w:rsidRPr="00A2618B" w:rsidRDefault="008048F4">
            <w:pPr>
              <w:spacing w:after="0" w:line="240" w:lineRule="auto"/>
              <w:jc w:val="both"/>
              <w:rPr>
                <w:rFonts w:ascii="Arial Narrow" w:eastAsia="Times New Roman" w:hAnsi="Arial Narrow"/>
                <w:color w:val="000000" w:themeColor="text1"/>
                <w:sz w:val="22"/>
                <w:szCs w:val="22"/>
                <w:u w:color="000000"/>
              </w:rPr>
            </w:pPr>
            <w:r w:rsidRPr="00A2618B">
              <w:rPr>
                <w:rFonts w:ascii="Arial Narrow" w:hAnsi="Arial Narrow" w:cs="Arial Unicode MS"/>
                <w:color w:val="000000" w:themeColor="text1"/>
                <w:sz w:val="22"/>
                <w:szCs w:val="22"/>
                <w:u w:color="000000"/>
              </w:rPr>
              <w:t>57-59        Pass        D+</w:t>
            </w:r>
          </w:p>
          <w:p w14:paraId="75E81D9A" w14:textId="77777777" w:rsidR="0021056B" w:rsidRPr="00A2618B" w:rsidRDefault="008048F4">
            <w:pPr>
              <w:spacing w:after="0" w:line="240" w:lineRule="auto"/>
              <w:jc w:val="both"/>
              <w:rPr>
                <w:rFonts w:ascii="Arial Narrow" w:eastAsia="Times New Roman" w:hAnsi="Arial Narrow"/>
                <w:color w:val="000000" w:themeColor="text1"/>
                <w:sz w:val="22"/>
                <w:szCs w:val="22"/>
                <w:u w:color="000000"/>
              </w:rPr>
            </w:pPr>
            <w:r w:rsidRPr="00A2618B">
              <w:rPr>
                <w:rFonts w:ascii="Arial Narrow" w:hAnsi="Arial Narrow" w:cs="Arial Unicode MS"/>
                <w:color w:val="000000" w:themeColor="text1"/>
                <w:sz w:val="22"/>
                <w:szCs w:val="22"/>
                <w:u w:color="000000"/>
              </w:rPr>
              <w:t>53-56        Pass        D</w:t>
            </w:r>
          </w:p>
          <w:p w14:paraId="64C487CB" w14:textId="77777777" w:rsidR="0021056B" w:rsidRPr="00A2618B" w:rsidRDefault="008048F4">
            <w:pPr>
              <w:spacing w:after="0" w:line="240" w:lineRule="auto"/>
              <w:jc w:val="both"/>
              <w:rPr>
                <w:rFonts w:ascii="Arial Narrow" w:eastAsia="Times New Roman" w:hAnsi="Arial Narrow"/>
                <w:color w:val="000000" w:themeColor="text1"/>
                <w:sz w:val="22"/>
                <w:szCs w:val="22"/>
                <w:u w:color="000000"/>
              </w:rPr>
            </w:pPr>
            <w:r w:rsidRPr="00A2618B">
              <w:rPr>
                <w:rFonts w:ascii="Arial Narrow" w:hAnsi="Arial Narrow" w:cs="Arial Unicode MS"/>
                <w:color w:val="000000" w:themeColor="text1"/>
                <w:sz w:val="22"/>
                <w:szCs w:val="22"/>
                <w:u w:color="000000"/>
              </w:rPr>
              <w:t>50-52        Pass        D-</w:t>
            </w:r>
          </w:p>
          <w:p w14:paraId="629A517C" w14:textId="77777777" w:rsidR="0021056B" w:rsidRPr="00A2618B" w:rsidRDefault="008048F4">
            <w:pPr>
              <w:spacing w:after="0" w:line="240" w:lineRule="auto"/>
              <w:jc w:val="both"/>
              <w:rPr>
                <w:rFonts w:ascii="Arial Narrow" w:eastAsia="Times New Roman" w:hAnsi="Arial Narrow"/>
                <w:color w:val="000000" w:themeColor="text1"/>
                <w:sz w:val="22"/>
                <w:szCs w:val="22"/>
                <w:u w:color="000000"/>
              </w:rPr>
            </w:pPr>
            <w:r w:rsidRPr="00A2618B">
              <w:rPr>
                <w:rFonts w:ascii="Arial Narrow" w:hAnsi="Arial Narrow" w:cs="Arial Unicode MS"/>
                <w:color w:val="000000" w:themeColor="text1"/>
                <w:sz w:val="22"/>
                <w:szCs w:val="22"/>
                <w:u w:color="000000"/>
              </w:rPr>
              <w:t xml:space="preserve">Below 50  Fail           F    </w:t>
            </w:r>
          </w:p>
          <w:p w14:paraId="5534DA9C" w14:textId="77777777" w:rsidR="0021056B" w:rsidRPr="00A2618B" w:rsidRDefault="008048F4">
            <w:pPr>
              <w:spacing w:after="0" w:line="240" w:lineRule="auto"/>
              <w:jc w:val="both"/>
              <w:rPr>
                <w:rFonts w:ascii="Arial Narrow" w:hAnsi="Arial Narrow"/>
                <w:color w:val="000000" w:themeColor="text1"/>
                <w:sz w:val="22"/>
                <w:szCs w:val="22"/>
              </w:rPr>
            </w:pPr>
            <w:r w:rsidRPr="00A2618B">
              <w:rPr>
                <w:rFonts w:ascii="Arial Narrow" w:hAnsi="Arial Narrow" w:cs="Arial Unicode MS"/>
                <w:color w:val="000000" w:themeColor="text1"/>
                <w:sz w:val="22"/>
                <w:szCs w:val="22"/>
                <w:u w:color="000000"/>
              </w:rPr>
              <w:t>                       </w:t>
            </w:r>
          </w:p>
        </w:tc>
      </w:tr>
    </w:tbl>
    <w:p w14:paraId="6D5BC0F6" w14:textId="77777777" w:rsidR="0021056B" w:rsidRPr="00A2618B" w:rsidRDefault="008048F4">
      <w:pPr>
        <w:ind w:left="-180" w:firstLine="180"/>
        <w:rPr>
          <w:rFonts w:ascii="Arial Narrow" w:hAnsi="Arial Narrow" w:cs="Arial"/>
          <w:bCs/>
          <w:color w:val="000000" w:themeColor="text1"/>
          <w:sz w:val="22"/>
          <w:szCs w:val="22"/>
        </w:rPr>
      </w:pPr>
      <w:r w:rsidRPr="00A2618B">
        <w:rPr>
          <w:rFonts w:ascii="Arial" w:hAnsi="Arial" w:cs="Arial"/>
          <w:bCs/>
          <w:color w:val="000000" w:themeColor="text1"/>
          <w:sz w:val="24"/>
          <w:szCs w:val="24"/>
        </w:rPr>
        <w:t xml:space="preserve">   </w:t>
      </w:r>
      <w:r w:rsidRPr="00A2618B">
        <w:rPr>
          <w:rFonts w:ascii="Arial Narrow" w:hAnsi="Arial Narrow" w:cs="Arial"/>
          <w:bCs/>
          <w:color w:val="000000" w:themeColor="text1"/>
          <w:sz w:val="22"/>
          <w:szCs w:val="22"/>
        </w:rPr>
        <w:t>Source: KIMEP Catalog, AY 2025-2026</w:t>
      </w:r>
    </w:p>
    <w:p w14:paraId="74068B95" w14:textId="77777777" w:rsidR="0021056B" w:rsidRPr="00A2618B" w:rsidRDefault="0021056B">
      <w:pPr>
        <w:tabs>
          <w:tab w:val="left" w:pos="720"/>
        </w:tabs>
        <w:spacing w:after="0" w:line="240" w:lineRule="auto"/>
        <w:jc w:val="both"/>
        <w:rPr>
          <w:rFonts w:ascii="Arial Narrow" w:hAnsi="Arial Narrow" w:cs="Arial"/>
          <w:b/>
          <w:bCs/>
          <w:color w:val="000000" w:themeColor="text1"/>
          <w:sz w:val="22"/>
          <w:szCs w:val="22"/>
        </w:rPr>
      </w:pPr>
    </w:p>
    <w:p w14:paraId="3A25DAD3" w14:textId="77777777" w:rsidR="0021056B" w:rsidRPr="00A2618B" w:rsidRDefault="008048F4">
      <w:pPr>
        <w:pStyle w:val="ListParagraph"/>
        <w:numPr>
          <w:ilvl w:val="0"/>
          <w:numId w:val="1"/>
        </w:numPr>
        <w:spacing w:after="0" w:line="240" w:lineRule="auto"/>
        <w:ind w:right="420"/>
        <w:outlineLvl w:val="1"/>
        <w:rPr>
          <w:rFonts w:ascii="Arial Narrow" w:eastAsia="Times New Roman" w:hAnsi="Arial Narrow" w:cs="Times New Roman"/>
          <w:b/>
          <w:bCs/>
          <w:color w:val="000000" w:themeColor="text1"/>
          <w:sz w:val="22"/>
          <w:szCs w:val="22"/>
        </w:rPr>
      </w:pPr>
      <w:r w:rsidRPr="00A2618B">
        <w:rPr>
          <w:rFonts w:ascii="Arial Narrow" w:eastAsia="Times New Roman" w:hAnsi="Arial Narrow" w:cs="Calibri"/>
          <w:b/>
          <w:bCs/>
          <w:color w:val="000000" w:themeColor="text1"/>
          <w:sz w:val="22"/>
          <w:szCs w:val="22"/>
        </w:rPr>
        <w:t>Course Platforms</w:t>
      </w:r>
    </w:p>
    <w:p w14:paraId="5948A8B1" w14:textId="77777777" w:rsidR="0021056B" w:rsidRPr="00A2618B" w:rsidRDefault="008048F4">
      <w:pPr>
        <w:numPr>
          <w:ilvl w:val="0"/>
          <w:numId w:val="3"/>
        </w:numPr>
        <w:spacing w:after="0" w:line="240" w:lineRule="auto"/>
        <w:textAlignment w:val="baseline"/>
        <w:rPr>
          <w:rFonts w:ascii="Arial Narrow" w:eastAsia="Times New Roman" w:hAnsi="Arial Narrow" w:cs="Calibri"/>
          <w:color w:val="000000" w:themeColor="text1"/>
          <w:sz w:val="22"/>
          <w:szCs w:val="22"/>
        </w:rPr>
      </w:pPr>
      <w:r w:rsidRPr="00A2618B">
        <w:rPr>
          <w:rFonts w:ascii="Arial Narrow" w:eastAsia="Times New Roman" w:hAnsi="Arial Narrow" w:cs="Calibri"/>
          <w:bCs/>
          <w:color w:val="000000" w:themeColor="text1"/>
          <w:sz w:val="22"/>
          <w:szCs w:val="22"/>
        </w:rPr>
        <w:t>Course Website</w:t>
      </w:r>
      <w:r w:rsidRPr="00A2618B">
        <w:rPr>
          <w:rFonts w:ascii="Arial Narrow" w:eastAsia="Times New Roman" w:hAnsi="Arial Narrow" w:cs="Calibri"/>
          <w:color w:val="000000" w:themeColor="text1"/>
          <w:sz w:val="22"/>
          <w:szCs w:val="22"/>
        </w:rPr>
        <w:t xml:space="preserve">: </w:t>
      </w:r>
      <w:hyperlink r:id="rId10" w:history="1">
        <w:r w:rsidRPr="00A2618B">
          <w:rPr>
            <w:rFonts w:ascii="Arial Narrow" w:eastAsia="Times New Roman" w:hAnsi="Arial Narrow" w:cs="Calibri"/>
            <w:color w:val="000000" w:themeColor="text1"/>
            <w:sz w:val="22"/>
            <w:szCs w:val="22"/>
            <w:u w:val="single"/>
          </w:rPr>
          <w:t>Moodle</w:t>
        </w:r>
      </w:hyperlink>
    </w:p>
    <w:p w14:paraId="537C788C" w14:textId="77777777" w:rsidR="0021056B" w:rsidRPr="00A2618B" w:rsidRDefault="008048F4">
      <w:pPr>
        <w:numPr>
          <w:ilvl w:val="0"/>
          <w:numId w:val="3"/>
        </w:numPr>
        <w:spacing w:after="0" w:line="240" w:lineRule="auto"/>
        <w:textAlignment w:val="baseline"/>
        <w:rPr>
          <w:rFonts w:ascii="Arial Narrow" w:eastAsia="Times New Roman" w:hAnsi="Arial Narrow" w:cs="Calibri"/>
          <w:color w:val="000000" w:themeColor="text1"/>
          <w:sz w:val="22"/>
          <w:szCs w:val="22"/>
        </w:rPr>
      </w:pPr>
      <w:r w:rsidRPr="00A2618B">
        <w:rPr>
          <w:rFonts w:ascii="Arial Narrow" w:eastAsia="Times New Roman" w:hAnsi="Arial Narrow" w:cs="Calibri"/>
          <w:color w:val="000000" w:themeColor="text1"/>
          <w:sz w:val="22"/>
          <w:szCs w:val="22"/>
        </w:rPr>
        <w:t>L-drive: Information about the course can also be found in L-drive under the instructor’s name.</w:t>
      </w:r>
    </w:p>
    <w:p w14:paraId="6929826D" w14:textId="77777777" w:rsidR="0021056B" w:rsidRPr="00A2618B" w:rsidRDefault="0021056B">
      <w:pPr>
        <w:spacing w:after="0" w:line="240" w:lineRule="auto"/>
        <w:textAlignment w:val="baseline"/>
        <w:rPr>
          <w:rFonts w:ascii="Arial Narrow" w:eastAsia="Times New Roman" w:hAnsi="Arial Narrow" w:cs="Calibri"/>
          <w:color w:val="000000" w:themeColor="text1"/>
          <w:sz w:val="22"/>
          <w:szCs w:val="22"/>
        </w:rPr>
      </w:pPr>
    </w:p>
    <w:p w14:paraId="787D7B31" w14:textId="77777777" w:rsidR="0021056B" w:rsidRPr="00A2618B" w:rsidRDefault="008048F4">
      <w:pPr>
        <w:pStyle w:val="ListParagraph"/>
        <w:numPr>
          <w:ilvl w:val="0"/>
          <w:numId w:val="1"/>
        </w:numPr>
        <w:spacing w:after="0"/>
        <w:rPr>
          <w:rFonts w:ascii="Arial Narrow" w:hAnsi="Arial Narrow" w:cs="Arial"/>
          <w:b/>
          <w:bCs/>
          <w:color w:val="000000" w:themeColor="text1"/>
          <w:sz w:val="22"/>
          <w:szCs w:val="22"/>
        </w:rPr>
      </w:pPr>
      <w:r w:rsidRPr="00A2618B">
        <w:rPr>
          <w:rFonts w:ascii="Arial Narrow" w:hAnsi="Arial Narrow" w:cs="Arial"/>
          <w:b/>
          <w:bCs/>
          <w:color w:val="000000" w:themeColor="text1"/>
          <w:sz w:val="22"/>
          <w:szCs w:val="22"/>
        </w:rPr>
        <w:t>Main Literature</w:t>
      </w:r>
    </w:p>
    <w:p w14:paraId="00EC00B7" w14:textId="77777777" w:rsidR="0021056B" w:rsidRPr="00A2618B" w:rsidRDefault="008048F4">
      <w:pPr>
        <w:pStyle w:val="Heading3"/>
        <w:rPr>
          <w:rFonts w:ascii="Arial Narrow" w:hAnsi="Arial Narrow" w:cs="Arial"/>
          <w:b/>
          <w:color w:val="000000" w:themeColor="text1"/>
          <w:sz w:val="22"/>
          <w:szCs w:val="22"/>
        </w:rPr>
      </w:pPr>
      <w:r w:rsidRPr="00A2618B">
        <w:rPr>
          <w:rFonts w:ascii="Arial Narrow" w:hAnsi="Arial Narrow" w:cs="Arial"/>
          <w:b/>
          <w:color w:val="000000" w:themeColor="text1"/>
          <w:sz w:val="22"/>
          <w:szCs w:val="22"/>
        </w:rPr>
        <w:t xml:space="preserve">Required: </w:t>
      </w:r>
    </w:p>
    <w:p w14:paraId="78E40DF8" w14:textId="77777777" w:rsidR="0021056B" w:rsidRPr="00A2618B" w:rsidRDefault="008048F4">
      <w:pPr>
        <w:pStyle w:val="Heading3"/>
        <w:numPr>
          <w:ilvl w:val="0"/>
          <w:numId w:val="4"/>
        </w:numPr>
        <w:rPr>
          <w:rFonts w:ascii="Arial Narrow" w:hAnsi="Arial Narrow" w:cs="Arial"/>
          <w:bCs/>
          <w:color w:val="000000" w:themeColor="text1"/>
          <w:sz w:val="22"/>
          <w:szCs w:val="22"/>
        </w:rPr>
      </w:pPr>
      <w:r w:rsidRPr="00A2618B">
        <w:rPr>
          <w:rFonts w:ascii="Arial Narrow" w:hAnsi="Arial Narrow" w:cs="Arial"/>
          <w:bCs/>
          <w:color w:val="000000" w:themeColor="text1"/>
          <w:sz w:val="22"/>
          <w:szCs w:val="22"/>
        </w:rPr>
        <w:t>Stiglitz, J. and Rosengard, J. 2015, Economics of the Public Sector, 4th Edition, W. W. Norton &amp; Company, New York, NY.</w:t>
      </w:r>
    </w:p>
    <w:p w14:paraId="5FF8EAB7" w14:textId="16D592B7" w:rsidR="0021056B" w:rsidRPr="00A2618B" w:rsidRDefault="008048F4">
      <w:pPr>
        <w:pStyle w:val="Heading3"/>
        <w:numPr>
          <w:ilvl w:val="0"/>
          <w:numId w:val="4"/>
        </w:numPr>
        <w:rPr>
          <w:rFonts w:ascii="Arial Narrow" w:hAnsi="Arial Narrow" w:cs="Arial"/>
          <w:bCs/>
          <w:color w:val="000000" w:themeColor="text1"/>
          <w:sz w:val="22"/>
          <w:szCs w:val="22"/>
        </w:rPr>
      </w:pPr>
      <w:r w:rsidRPr="00A2618B">
        <w:rPr>
          <w:rFonts w:ascii="Arial Narrow" w:hAnsi="Arial Narrow" w:cs="Arial"/>
          <w:bCs/>
          <w:color w:val="000000" w:themeColor="text1"/>
          <w:sz w:val="22"/>
          <w:szCs w:val="22"/>
        </w:rPr>
        <w:t>Mikesell, J., Fiscal Administration, 20</w:t>
      </w:r>
      <w:r w:rsidR="00362D22" w:rsidRPr="00A2618B">
        <w:rPr>
          <w:rFonts w:ascii="Arial Narrow" w:hAnsi="Arial Narrow" w:cs="Arial"/>
          <w:bCs/>
          <w:color w:val="000000" w:themeColor="text1"/>
          <w:sz w:val="22"/>
          <w:szCs w:val="22"/>
        </w:rPr>
        <w:t>2</w:t>
      </w:r>
      <w:r w:rsidRPr="00A2618B">
        <w:rPr>
          <w:rFonts w:ascii="Arial Narrow" w:hAnsi="Arial Narrow" w:cs="Arial"/>
          <w:bCs/>
          <w:color w:val="000000" w:themeColor="text1"/>
          <w:sz w:val="22"/>
          <w:szCs w:val="22"/>
        </w:rPr>
        <w:t xml:space="preserve">4,  </w:t>
      </w:r>
      <w:r w:rsidR="00362D22" w:rsidRPr="00A2618B">
        <w:rPr>
          <w:rFonts w:ascii="Arial Narrow" w:hAnsi="Arial Narrow" w:cs="Arial"/>
          <w:bCs/>
          <w:color w:val="000000" w:themeColor="text1"/>
          <w:sz w:val="22"/>
          <w:szCs w:val="22"/>
        </w:rPr>
        <w:t>11</w:t>
      </w:r>
      <w:r w:rsidRPr="00A2618B">
        <w:rPr>
          <w:rFonts w:ascii="Arial Narrow" w:hAnsi="Arial Narrow" w:cs="Arial"/>
          <w:bCs/>
          <w:color w:val="000000" w:themeColor="text1"/>
          <w:sz w:val="22"/>
          <w:szCs w:val="22"/>
          <w:vertAlign w:val="superscript"/>
        </w:rPr>
        <w:t>th</w:t>
      </w:r>
      <w:r w:rsidRPr="00A2618B">
        <w:rPr>
          <w:rFonts w:ascii="Arial Narrow" w:hAnsi="Arial Narrow" w:cs="Arial"/>
          <w:bCs/>
          <w:color w:val="000000" w:themeColor="text1"/>
          <w:sz w:val="22"/>
          <w:szCs w:val="22"/>
        </w:rPr>
        <w:t xml:space="preserve"> Ed.,  Wadsworth Cengage Learning</w:t>
      </w:r>
    </w:p>
    <w:p w14:paraId="6B514B04" w14:textId="77777777" w:rsidR="0021056B" w:rsidRPr="00A2618B" w:rsidRDefault="0021056B">
      <w:pPr>
        <w:spacing w:after="0"/>
        <w:rPr>
          <w:b/>
          <w:color w:val="000000" w:themeColor="text1"/>
        </w:rPr>
      </w:pPr>
    </w:p>
    <w:p w14:paraId="28B7BECF" w14:textId="77777777" w:rsidR="0021056B" w:rsidRPr="00A2618B" w:rsidRDefault="008048F4">
      <w:pPr>
        <w:spacing w:after="0"/>
        <w:rPr>
          <w:rFonts w:ascii="Arial Narrow" w:hAnsi="Arial Narrow"/>
          <w:b/>
          <w:color w:val="000000" w:themeColor="text1"/>
          <w:sz w:val="22"/>
          <w:szCs w:val="22"/>
        </w:rPr>
      </w:pPr>
      <w:r w:rsidRPr="00A2618B">
        <w:rPr>
          <w:rFonts w:ascii="Arial Narrow" w:hAnsi="Arial Narrow"/>
          <w:b/>
          <w:color w:val="000000" w:themeColor="text1"/>
          <w:sz w:val="22"/>
          <w:szCs w:val="22"/>
        </w:rPr>
        <w:t>Additional Literature</w:t>
      </w:r>
    </w:p>
    <w:p w14:paraId="2C1FC379" w14:textId="77777777" w:rsidR="0021056B" w:rsidRPr="00A2618B" w:rsidRDefault="008048F4">
      <w:pPr>
        <w:numPr>
          <w:ilvl w:val="0"/>
          <w:numId w:val="4"/>
        </w:numPr>
        <w:spacing w:after="0" w:line="240" w:lineRule="auto"/>
        <w:jc w:val="both"/>
        <w:rPr>
          <w:rFonts w:ascii="Arial Narrow" w:hAnsi="Arial Narrow"/>
          <w:color w:val="000000" w:themeColor="text1"/>
          <w:sz w:val="22"/>
          <w:szCs w:val="22"/>
        </w:rPr>
      </w:pPr>
      <w:r w:rsidRPr="00A2618B">
        <w:rPr>
          <w:rFonts w:ascii="Arial Narrow" w:hAnsi="Arial Narrow"/>
          <w:color w:val="000000" w:themeColor="text1"/>
          <w:sz w:val="22"/>
          <w:szCs w:val="22"/>
        </w:rPr>
        <w:t xml:space="preserve">Gruber, J., </w:t>
      </w:r>
      <w:r w:rsidRPr="00A2618B">
        <w:rPr>
          <w:rFonts w:ascii="Arial Narrow" w:hAnsi="Arial Narrow"/>
          <w:i/>
          <w:color w:val="000000" w:themeColor="text1"/>
          <w:sz w:val="22"/>
          <w:szCs w:val="22"/>
        </w:rPr>
        <w:t xml:space="preserve">Economic Perspectives of Government, </w:t>
      </w:r>
      <w:r w:rsidRPr="00A2618B">
        <w:rPr>
          <w:rFonts w:ascii="Arial Narrow" w:hAnsi="Arial Narrow"/>
          <w:color w:val="000000" w:themeColor="text1"/>
          <w:sz w:val="22"/>
          <w:szCs w:val="22"/>
        </w:rPr>
        <w:t>2019, Worth Publishers.</w:t>
      </w:r>
    </w:p>
    <w:p w14:paraId="599ABC3E" w14:textId="77777777" w:rsidR="0021056B" w:rsidRPr="00A2618B" w:rsidRDefault="008048F4">
      <w:pPr>
        <w:numPr>
          <w:ilvl w:val="0"/>
          <w:numId w:val="4"/>
        </w:numPr>
        <w:spacing w:after="0" w:line="240" w:lineRule="auto"/>
        <w:rPr>
          <w:rFonts w:ascii="Arial Narrow" w:hAnsi="Arial Narrow"/>
          <w:color w:val="000000" w:themeColor="text1"/>
          <w:sz w:val="22"/>
          <w:szCs w:val="22"/>
        </w:rPr>
      </w:pPr>
      <w:r w:rsidRPr="00A2618B">
        <w:rPr>
          <w:rFonts w:ascii="Arial Narrow" w:hAnsi="Arial Narrow"/>
          <w:color w:val="000000" w:themeColor="text1"/>
          <w:sz w:val="22"/>
          <w:szCs w:val="22"/>
        </w:rPr>
        <w:t>Ihori, T. 2017, Principles of Finance, Springer, New York.</w:t>
      </w:r>
    </w:p>
    <w:p w14:paraId="176E29F5" w14:textId="77777777" w:rsidR="0021056B" w:rsidRPr="00A2618B" w:rsidRDefault="008048F4">
      <w:pPr>
        <w:numPr>
          <w:ilvl w:val="0"/>
          <w:numId w:val="4"/>
        </w:numPr>
        <w:spacing w:after="0" w:line="240" w:lineRule="auto"/>
        <w:rPr>
          <w:rFonts w:ascii="Arial Narrow" w:hAnsi="Arial Narrow" w:cs="Arial"/>
          <w:color w:val="000000" w:themeColor="text1"/>
          <w:sz w:val="22"/>
          <w:szCs w:val="22"/>
        </w:rPr>
      </w:pPr>
      <w:r w:rsidRPr="00A2618B">
        <w:rPr>
          <w:rFonts w:ascii="Arial Narrow" w:hAnsi="Arial Narrow" w:cs="Arial"/>
          <w:color w:val="000000" w:themeColor="text1"/>
          <w:sz w:val="22"/>
          <w:szCs w:val="22"/>
        </w:rPr>
        <w:t>Relevant Journals and Periodicals</w:t>
      </w:r>
    </w:p>
    <w:p w14:paraId="784C6C8C" w14:textId="77777777" w:rsidR="0021056B" w:rsidRPr="00A2618B" w:rsidRDefault="0021056B">
      <w:pPr>
        <w:rPr>
          <w:rFonts w:ascii="Arial Narrow" w:hAnsi="Arial Narrow" w:cs="Arial"/>
          <w:color w:val="000000" w:themeColor="text1"/>
          <w:sz w:val="22"/>
          <w:szCs w:val="22"/>
        </w:rPr>
      </w:pPr>
    </w:p>
    <w:p w14:paraId="26ED412E" w14:textId="77777777" w:rsidR="0021056B" w:rsidRPr="00A2618B" w:rsidRDefault="0021056B">
      <w:pPr>
        <w:rPr>
          <w:rFonts w:ascii="Arial Narrow" w:hAnsi="Arial Narrow" w:cs="Arial"/>
          <w:color w:val="000000" w:themeColor="text1"/>
          <w:sz w:val="22"/>
          <w:szCs w:val="22"/>
        </w:rPr>
      </w:pPr>
    </w:p>
    <w:p w14:paraId="76EA412C" w14:textId="77777777" w:rsidR="0021056B" w:rsidRPr="00A2618B" w:rsidRDefault="0021056B">
      <w:pPr>
        <w:rPr>
          <w:rFonts w:ascii="Arial Narrow" w:hAnsi="Arial Narrow" w:cs="Arial"/>
          <w:color w:val="000000" w:themeColor="text1"/>
          <w:sz w:val="22"/>
          <w:szCs w:val="22"/>
        </w:rPr>
      </w:pPr>
    </w:p>
    <w:p w14:paraId="13D32F6C" w14:textId="77777777" w:rsidR="0021056B" w:rsidRPr="00A2618B" w:rsidRDefault="0021056B">
      <w:pPr>
        <w:rPr>
          <w:rFonts w:ascii="Arial Narrow" w:hAnsi="Arial Narrow" w:cs="Arial"/>
          <w:color w:val="000000" w:themeColor="text1"/>
          <w:sz w:val="22"/>
          <w:szCs w:val="22"/>
        </w:rPr>
      </w:pPr>
    </w:p>
    <w:p w14:paraId="27CEEE38" w14:textId="77777777" w:rsidR="0021056B" w:rsidRPr="00A2618B" w:rsidRDefault="0021056B">
      <w:pPr>
        <w:rPr>
          <w:rFonts w:ascii="Arial Narrow" w:hAnsi="Arial Narrow" w:cs="Arial"/>
          <w:color w:val="000000" w:themeColor="text1"/>
          <w:sz w:val="22"/>
          <w:szCs w:val="22"/>
        </w:rPr>
      </w:pPr>
    </w:p>
    <w:p w14:paraId="4895A5B9" w14:textId="77777777" w:rsidR="0021056B" w:rsidRPr="00A2618B" w:rsidRDefault="008048F4">
      <w:pPr>
        <w:rPr>
          <w:rFonts w:ascii="Arial Narrow" w:hAnsi="Arial Narrow" w:cs="Arial"/>
          <w:b/>
          <w:color w:val="000000" w:themeColor="text1"/>
          <w:sz w:val="24"/>
          <w:szCs w:val="24"/>
        </w:rPr>
      </w:pPr>
      <w:r w:rsidRPr="00A2618B">
        <w:rPr>
          <w:rFonts w:ascii="Arial Narrow" w:hAnsi="Arial Narrow" w:cs="Arial"/>
          <w:b/>
          <w:color w:val="000000" w:themeColor="text1"/>
          <w:sz w:val="24"/>
          <w:szCs w:val="24"/>
        </w:rPr>
        <w:lastRenderedPageBreak/>
        <w:t>8. Academic Support Information</w:t>
      </w:r>
    </w:p>
    <w:p w14:paraId="300379B5" w14:textId="77777777" w:rsidR="0021056B" w:rsidRPr="00A2618B" w:rsidRDefault="008048F4">
      <w:pPr>
        <w:numPr>
          <w:ilvl w:val="0"/>
          <w:numId w:val="5"/>
        </w:numPr>
        <w:spacing w:after="0" w:line="240" w:lineRule="auto"/>
        <w:rPr>
          <w:rFonts w:ascii="Arial Narrow" w:hAnsi="Arial Narrow" w:cs="Arial"/>
          <w:color w:val="000000" w:themeColor="text1"/>
          <w:sz w:val="24"/>
          <w:szCs w:val="24"/>
        </w:rPr>
      </w:pPr>
      <w:r w:rsidRPr="00A2618B">
        <w:rPr>
          <w:rFonts w:ascii="Arial Narrow" w:hAnsi="Arial Narrow" w:cs="Arial"/>
          <w:color w:val="000000" w:themeColor="text1"/>
          <w:sz w:val="24"/>
          <w:szCs w:val="24"/>
        </w:rPr>
        <w:t xml:space="preserve">Student Learning Support: Aiyana Umbetbayeva  </w:t>
      </w:r>
      <w:hyperlink r:id="rId11" w:history="1">
        <w:r w:rsidRPr="00A2618B">
          <w:rPr>
            <w:rStyle w:val="Hyperlink"/>
            <w:rFonts w:ascii="Arial Narrow" w:hAnsi="Arial Narrow" w:cs="Arial"/>
            <w:color w:val="000000" w:themeColor="text1"/>
            <w:sz w:val="24"/>
            <w:szCs w:val="24"/>
          </w:rPr>
          <w:t>a.umbetbayeva@kimep.kz</w:t>
        </w:r>
      </w:hyperlink>
      <w:r w:rsidRPr="00A2618B">
        <w:rPr>
          <w:rFonts w:ascii="Arial Narrow" w:hAnsi="Arial Narrow" w:cs="Arial"/>
          <w:color w:val="000000" w:themeColor="text1"/>
          <w:sz w:val="24"/>
          <w:szCs w:val="24"/>
        </w:rPr>
        <w:t xml:space="preserve">  (Ph. +77727 2704268 ext. 3176)</w:t>
      </w:r>
    </w:p>
    <w:p w14:paraId="1060E3E2" w14:textId="77777777" w:rsidR="0021056B" w:rsidRPr="00A2618B" w:rsidRDefault="008048F4">
      <w:pPr>
        <w:numPr>
          <w:ilvl w:val="0"/>
          <w:numId w:val="5"/>
        </w:numPr>
        <w:spacing w:after="0" w:line="240" w:lineRule="auto"/>
        <w:rPr>
          <w:rFonts w:ascii="Arial Narrow" w:hAnsi="Arial Narrow" w:cs="Arial"/>
          <w:color w:val="000000" w:themeColor="text1"/>
          <w:sz w:val="24"/>
          <w:szCs w:val="24"/>
        </w:rPr>
      </w:pPr>
      <w:r w:rsidRPr="00A2618B">
        <w:rPr>
          <w:rFonts w:ascii="Arial Narrow" w:hAnsi="Arial Narrow" w:cs="Arial"/>
          <w:color w:val="000000" w:themeColor="text1"/>
          <w:sz w:val="24"/>
          <w:szCs w:val="24"/>
        </w:rPr>
        <w:t xml:space="preserve">Library: </w:t>
      </w:r>
      <w:hyperlink r:id="rId12" w:history="1">
        <w:r w:rsidRPr="00A2618B">
          <w:rPr>
            <w:rStyle w:val="Hyperlink"/>
            <w:rFonts w:ascii="Arial" w:eastAsia="Code2000" w:hAnsi="Arial" w:cs="Arial"/>
            <w:color w:val="000000" w:themeColor="text1"/>
          </w:rPr>
          <w:t>zaitseva@kimep.kz</w:t>
        </w:r>
      </w:hyperlink>
      <w:r w:rsidRPr="00A2618B">
        <w:rPr>
          <w:rFonts w:ascii="Arial" w:eastAsia="Code2000" w:hAnsi="Arial" w:cs="Arial"/>
          <w:color w:val="000000" w:themeColor="text1"/>
        </w:rPr>
        <w:t>;</w:t>
      </w:r>
      <w:r w:rsidRPr="00A2618B">
        <w:rPr>
          <w:rFonts w:ascii="Arial" w:eastAsia="Code2000" w:hAnsi="Arial" w:cs="Arial"/>
          <w:b/>
          <w:color w:val="000000" w:themeColor="text1"/>
        </w:rPr>
        <w:t xml:space="preserve"> Tel: 237 4754.</w:t>
      </w:r>
    </w:p>
    <w:p w14:paraId="70130162" w14:textId="77777777" w:rsidR="0021056B" w:rsidRPr="00A2618B" w:rsidRDefault="008048F4">
      <w:pPr>
        <w:ind w:firstLine="720"/>
        <w:rPr>
          <w:rFonts w:ascii="Arial Narrow" w:hAnsi="Arial Narrow" w:cs="Arial"/>
          <w:color w:val="000000" w:themeColor="text1"/>
          <w:sz w:val="22"/>
          <w:szCs w:val="22"/>
        </w:rPr>
      </w:pPr>
      <w:r w:rsidRPr="00A2618B">
        <w:rPr>
          <w:rFonts w:ascii="Arial Narrow" w:hAnsi="Arial Narrow" w:cs="Arial"/>
          <w:color w:val="000000" w:themeColor="text1"/>
          <w:sz w:val="24"/>
          <w:szCs w:val="24"/>
        </w:rPr>
        <w:t xml:space="preserve">IT: </w:t>
      </w:r>
      <w:r w:rsidRPr="00A2618B">
        <w:rPr>
          <w:rFonts w:ascii="Arial" w:eastAsia="Code2000" w:hAnsi="Arial" w:cs="Arial"/>
          <w:color w:val="000000" w:themeColor="text1"/>
        </w:rPr>
        <w:t xml:space="preserve"> </w:t>
      </w:r>
      <w:hyperlink r:id="rId13" w:history="1">
        <w:r w:rsidRPr="00A2618B">
          <w:rPr>
            <w:rStyle w:val="Hyperlink"/>
            <w:rFonts w:ascii="Arial" w:eastAsia="Code2000" w:hAnsi="Arial" w:cs="Arial"/>
            <w:color w:val="000000" w:themeColor="text1"/>
          </w:rPr>
          <w:t>tso@kimep.kz</w:t>
        </w:r>
      </w:hyperlink>
      <w:r w:rsidRPr="00A2618B">
        <w:rPr>
          <w:rFonts w:ascii="Arial" w:eastAsia="Code2000" w:hAnsi="Arial" w:cs="Arial"/>
          <w:color w:val="000000" w:themeColor="text1"/>
        </w:rPr>
        <w:t>;</w:t>
      </w:r>
      <w:r w:rsidRPr="00A2618B">
        <w:rPr>
          <w:rFonts w:ascii="Arial" w:eastAsia="Code2000" w:hAnsi="Arial" w:cs="Arial"/>
          <w:b/>
          <w:color w:val="000000" w:themeColor="text1"/>
        </w:rPr>
        <w:t>Tel: 2704407</w:t>
      </w:r>
    </w:p>
    <w:p w14:paraId="2428F3DB" w14:textId="77777777" w:rsidR="0021056B" w:rsidRPr="00A2618B" w:rsidRDefault="008048F4">
      <w:pPr>
        <w:spacing w:after="0" w:line="240" w:lineRule="auto"/>
        <w:ind w:right="420"/>
        <w:outlineLvl w:val="0"/>
        <w:rPr>
          <w:rFonts w:ascii="Arial Narrow" w:eastAsia="Times New Roman" w:hAnsi="Arial Narrow" w:cs="Times New Roman"/>
          <w:b/>
          <w:bCs/>
          <w:color w:val="000000" w:themeColor="text1"/>
          <w:kern w:val="36"/>
          <w:sz w:val="22"/>
          <w:szCs w:val="22"/>
        </w:rPr>
      </w:pPr>
      <w:r w:rsidRPr="00A2618B">
        <w:rPr>
          <w:rFonts w:ascii="Arial Narrow" w:eastAsia="Times New Roman" w:hAnsi="Arial Narrow" w:cs="Calibri"/>
          <w:b/>
          <w:bCs/>
          <w:color w:val="000000" w:themeColor="text1"/>
          <w:kern w:val="36"/>
          <w:sz w:val="22"/>
          <w:szCs w:val="22"/>
        </w:rPr>
        <w:t xml:space="preserve">9. Policies and Resources </w:t>
      </w:r>
    </w:p>
    <w:p w14:paraId="521FD7B9" w14:textId="77777777" w:rsidR="0021056B" w:rsidRPr="00A2618B" w:rsidRDefault="008048F4">
      <w:pPr>
        <w:spacing w:after="0" w:line="240" w:lineRule="auto"/>
        <w:rPr>
          <w:rFonts w:ascii="Arial Narrow" w:eastAsia="Times New Roman" w:hAnsi="Arial Narrow" w:cs="Times New Roman"/>
          <w:color w:val="000000" w:themeColor="text1"/>
          <w:sz w:val="22"/>
          <w:szCs w:val="22"/>
        </w:rPr>
      </w:pPr>
      <w:r w:rsidRPr="00A2618B">
        <w:rPr>
          <w:rFonts w:ascii="Arial Narrow" w:eastAsia="Times New Roman" w:hAnsi="Arial Narrow" w:cs="Calibri"/>
          <w:color w:val="000000" w:themeColor="text1"/>
          <w:sz w:val="22"/>
          <w:szCs w:val="22"/>
        </w:rPr>
        <w:t>It is our shared responsibility to know and abide by the KIMEP University policies that relate to all courses, which include topics like:</w:t>
      </w:r>
    </w:p>
    <w:p w14:paraId="2AA3B2C5" w14:textId="77777777" w:rsidR="0021056B" w:rsidRPr="00A2618B" w:rsidRDefault="008048F4">
      <w:pPr>
        <w:numPr>
          <w:ilvl w:val="0"/>
          <w:numId w:val="6"/>
        </w:numPr>
        <w:spacing w:after="0" w:line="240" w:lineRule="auto"/>
        <w:textAlignment w:val="baseline"/>
        <w:rPr>
          <w:rFonts w:ascii="Arial Narrow" w:eastAsia="Times New Roman" w:hAnsi="Arial Narrow" w:cs="Calibri"/>
          <w:color w:val="000000" w:themeColor="text1"/>
          <w:sz w:val="22"/>
          <w:szCs w:val="22"/>
        </w:rPr>
      </w:pPr>
      <w:r w:rsidRPr="00A2618B">
        <w:rPr>
          <w:rFonts w:ascii="Arial Narrow" w:eastAsia="Times New Roman" w:hAnsi="Arial Narrow" w:cs="Calibri"/>
          <w:color w:val="000000" w:themeColor="text1"/>
          <w:sz w:val="22"/>
          <w:szCs w:val="22"/>
        </w:rPr>
        <w:t>Academic integrity</w:t>
      </w:r>
    </w:p>
    <w:p w14:paraId="650DEBE2" w14:textId="77777777" w:rsidR="0021056B" w:rsidRPr="00A2618B" w:rsidRDefault="008048F4">
      <w:pPr>
        <w:numPr>
          <w:ilvl w:val="0"/>
          <w:numId w:val="6"/>
        </w:numPr>
        <w:spacing w:after="0" w:line="240" w:lineRule="auto"/>
        <w:textAlignment w:val="baseline"/>
        <w:rPr>
          <w:rFonts w:ascii="Arial Narrow" w:eastAsia="Times New Roman" w:hAnsi="Arial Narrow" w:cs="Calibri"/>
          <w:color w:val="000000" w:themeColor="text1"/>
          <w:sz w:val="22"/>
          <w:szCs w:val="22"/>
        </w:rPr>
      </w:pPr>
      <w:r w:rsidRPr="00A2618B">
        <w:rPr>
          <w:rFonts w:ascii="Arial Narrow" w:eastAsia="Times New Roman" w:hAnsi="Arial Narrow" w:cs="Calibri"/>
          <w:color w:val="000000" w:themeColor="text1"/>
          <w:sz w:val="22"/>
          <w:szCs w:val="22"/>
        </w:rPr>
        <w:t>Student and instructor conduct</w:t>
      </w:r>
    </w:p>
    <w:p w14:paraId="621F1F68" w14:textId="77777777" w:rsidR="0021056B" w:rsidRPr="00A2618B" w:rsidRDefault="008048F4">
      <w:pPr>
        <w:numPr>
          <w:ilvl w:val="0"/>
          <w:numId w:val="6"/>
        </w:numPr>
        <w:spacing w:after="0" w:line="240" w:lineRule="auto"/>
        <w:textAlignment w:val="baseline"/>
        <w:rPr>
          <w:rFonts w:ascii="Arial Narrow" w:eastAsia="Times New Roman" w:hAnsi="Arial Narrow" w:cs="Calibri"/>
          <w:color w:val="000000" w:themeColor="text1"/>
          <w:sz w:val="22"/>
          <w:szCs w:val="22"/>
        </w:rPr>
      </w:pPr>
      <w:r w:rsidRPr="00A2618B">
        <w:rPr>
          <w:rFonts w:ascii="Arial Narrow" w:eastAsia="Times New Roman" w:hAnsi="Arial Narrow" w:cs="Calibri"/>
          <w:color w:val="000000" w:themeColor="text1"/>
          <w:sz w:val="22"/>
          <w:szCs w:val="22"/>
        </w:rPr>
        <w:t>Accessibility and accommodations</w:t>
      </w:r>
    </w:p>
    <w:p w14:paraId="5F04BE9B" w14:textId="77777777" w:rsidR="0021056B" w:rsidRPr="00A2618B" w:rsidRDefault="008048F4">
      <w:pPr>
        <w:numPr>
          <w:ilvl w:val="0"/>
          <w:numId w:val="6"/>
        </w:numPr>
        <w:spacing w:after="0" w:line="240" w:lineRule="auto"/>
        <w:textAlignment w:val="baseline"/>
        <w:rPr>
          <w:rFonts w:ascii="Arial Narrow" w:eastAsia="Times New Roman" w:hAnsi="Arial Narrow" w:cs="Calibri"/>
          <w:color w:val="000000" w:themeColor="text1"/>
          <w:sz w:val="22"/>
          <w:szCs w:val="22"/>
        </w:rPr>
      </w:pPr>
      <w:r w:rsidRPr="00A2618B">
        <w:rPr>
          <w:rFonts w:ascii="Arial Narrow" w:eastAsia="Times New Roman" w:hAnsi="Arial Narrow" w:cs="Calibri"/>
          <w:color w:val="000000" w:themeColor="text1"/>
          <w:sz w:val="22"/>
          <w:szCs w:val="22"/>
        </w:rPr>
        <w:t>Attendance and excused absences</w:t>
      </w:r>
    </w:p>
    <w:p w14:paraId="54113ABE" w14:textId="77777777" w:rsidR="0021056B" w:rsidRPr="00A2618B" w:rsidRDefault="008048F4">
      <w:pPr>
        <w:numPr>
          <w:ilvl w:val="0"/>
          <w:numId w:val="6"/>
        </w:numPr>
        <w:spacing w:after="0" w:line="240" w:lineRule="auto"/>
        <w:textAlignment w:val="baseline"/>
        <w:rPr>
          <w:rFonts w:ascii="Arial Narrow" w:eastAsia="Times New Roman" w:hAnsi="Arial Narrow" w:cs="Calibri"/>
          <w:color w:val="000000" w:themeColor="text1"/>
          <w:sz w:val="22"/>
          <w:szCs w:val="22"/>
        </w:rPr>
      </w:pPr>
      <w:r w:rsidRPr="00A2618B">
        <w:rPr>
          <w:rFonts w:ascii="Arial Narrow" w:eastAsia="Times New Roman" w:hAnsi="Arial Narrow" w:cs="Calibri"/>
          <w:color w:val="000000" w:themeColor="text1"/>
          <w:sz w:val="22"/>
          <w:szCs w:val="22"/>
        </w:rPr>
        <w:t>Grades and appeals</w:t>
      </w:r>
    </w:p>
    <w:p w14:paraId="34075D39" w14:textId="77777777" w:rsidR="0021056B" w:rsidRPr="00A2618B" w:rsidRDefault="008048F4">
      <w:pPr>
        <w:numPr>
          <w:ilvl w:val="0"/>
          <w:numId w:val="6"/>
        </w:numPr>
        <w:spacing w:after="0" w:line="240" w:lineRule="auto"/>
        <w:textAlignment w:val="baseline"/>
        <w:rPr>
          <w:rFonts w:ascii="Arial Narrow" w:eastAsia="Times New Roman" w:hAnsi="Arial Narrow" w:cs="Calibri"/>
          <w:color w:val="000000" w:themeColor="text1"/>
          <w:sz w:val="22"/>
          <w:szCs w:val="22"/>
        </w:rPr>
      </w:pPr>
      <w:r w:rsidRPr="00A2618B">
        <w:rPr>
          <w:rFonts w:ascii="Arial Narrow" w:eastAsia="Times New Roman" w:hAnsi="Arial Narrow" w:cs="Calibri"/>
          <w:color w:val="000000" w:themeColor="text1"/>
          <w:sz w:val="22"/>
          <w:szCs w:val="22"/>
        </w:rPr>
        <w:t>Copyright and intellectual property</w:t>
      </w:r>
    </w:p>
    <w:p w14:paraId="19901127" w14:textId="77777777" w:rsidR="0021056B" w:rsidRPr="00A2618B" w:rsidRDefault="008048F4">
      <w:pPr>
        <w:numPr>
          <w:ilvl w:val="0"/>
          <w:numId w:val="6"/>
        </w:numPr>
        <w:spacing w:after="0" w:line="240" w:lineRule="auto"/>
        <w:textAlignment w:val="baseline"/>
        <w:rPr>
          <w:rFonts w:ascii="Arial Narrow" w:eastAsia="Times New Roman" w:hAnsi="Arial Narrow" w:cs="Calibri"/>
          <w:color w:val="000000" w:themeColor="text1"/>
          <w:sz w:val="22"/>
          <w:szCs w:val="22"/>
        </w:rPr>
      </w:pPr>
      <w:r w:rsidRPr="00A2618B">
        <w:rPr>
          <w:rFonts w:ascii="Arial Narrow" w:eastAsia="Times New Roman" w:hAnsi="Arial Narrow" w:cs="Calibri"/>
          <w:color w:val="000000" w:themeColor="text1"/>
          <w:sz w:val="22"/>
          <w:szCs w:val="22"/>
        </w:rPr>
        <w:t>The Use of Generative AI Software</w:t>
      </w:r>
    </w:p>
    <w:p w14:paraId="46EEB68C" w14:textId="77777777" w:rsidR="0021056B" w:rsidRPr="00A2618B" w:rsidRDefault="0021056B">
      <w:pPr>
        <w:spacing w:after="0" w:line="240" w:lineRule="auto"/>
        <w:rPr>
          <w:rFonts w:ascii="Arial Narrow" w:eastAsia="Times New Roman" w:hAnsi="Arial Narrow" w:cs="Times New Roman"/>
          <w:color w:val="000000" w:themeColor="text1"/>
          <w:sz w:val="22"/>
          <w:szCs w:val="22"/>
        </w:rPr>
      </w:pPr>
    </w:p>
    <w:p w14:paraId="4EDDE73C" w14:textId="77777777" w:rsidR="0021056B" w:rsidRPr="00A2618B" w:rsidRDefault="008048F4">
      <w:pPr>
        <w:spacing w:after="0" w:line="240" w:lineRule="auto"/>
        <w:rPr>
          <w:rFonts w:ascii="Arial Narrow" w:eastAsia="Times New Roman" w:hAnsi="Arial Narrow" w:cs="Times New Roman"/>
          <w:b/>
          <w:color w:val="000000" w:themeColor="text1"/>
          <w:sz w:val="22"/>
          <w:szCs w:val="22"/>
        </w:rPr>
      </w:pPr>
      <w:r w:rsidRPr="00A2618B">
        <w:rPr>
          <w:rFonts w:ascii="Arial Narrow" w:eastAsia="Times New Roman" w:hAnsi="Arial Narrow" w:cs="Calibri"/>
          <w:b/>
          <w:bCs/>
          <w:color w:val="000000" w:themeColor="text1"/>
          <w:sz w:val="22"/>
          <w:szCs w:val="22"/>
        </w:rPr>
        <w:t>10. Course Guidelines</w:t>
      </w:r>
    </w:p>
    <w:p w14:paraId="31FCC27D" w14:textId="77777777" w:rsidR="0021056B" w:rsidRPr="00A2618B" w:rsidRDefault="008048F4">
      <w:pPr>
        <w:pStyle w:val="ListParagraph"/>
        <w:numPr>
          <w:ilvl w:val="0"/>
          <w:numId w:val="7"/>
        </w:numPr>
        <w:spacing w:after="0" w:line="240" w:lineRule="auto"/>
        <w:ind w:right="420"/>
        <w:outlineLvl w:val="1"/>
        <w:rPr>
          <w:rFonts w:ascii="Arial Narrow" w:eastAsia="Times New Roman" w:hAnsi="Arial Narrow" w:cs="Times New Roman"/>
          <w:b/>
          <w:bCs/>
          <w:i/>
          <w:color w:val="000000" w:themeColor="text1"/>
          <w:sz w:val="22"/>
          <w:szCs w:val="22"/>
        </w:rPr>
      </w:pPr>
      <w:r w:rsidRPr="00A2618B">
        <w:rPr>
          <w:rFonts w:ascii="Arial Narrow" w:eastAsia="Times New Roman" w:hAnsi="Arial Narrow" w:cs="Calibri"/>
          <w:b/>
          <w:bCs/>
          <w:i/>
          <w:color w:val="000000" w:themeColor="text1"/>
          <w:sz w:val="22"/>
          <w:szCs w:val="22"/>
        </w:rPr>
        <w:t>Communication with Instructor:</w:t>
      </w:r>
    </w:p>
    <w:p w14:paraId="48BDF925" w14:textId="77777777" w:rsidR="0021056B" w:rsidRPr="00A2618B" w:rsidRDefault="008048F4">
      <w:pPr>
        <w:spacing w:after="0" w:line="240" w:lineRule="auto"/>
        <w:rPr>
          <w:rFonts w:ascii="Arial Narrow" w:eastAsia="Times New Roman" w:hAnsi="Arial Narrow" w:cs="Calibri"/>
          <w:color w:val="000000" w:themeColor="text1"/>
          <w:sz w:val="22"/>
          <w:szCs w:val="22"/>
        </w:rPr>
      </w:pPr>
      <w:r w:rsidRPr="00A2618B">
        <w:rPr>
          <w:rFonts w:ascii="Arial Narrow" w:eastAsia="Times New Roman" w:hAnsi="Arial Narrow" w:cs="Calibri"/>
          <w:b/>
          <w:color w:val="000000" w:themeColor="text1"/>
          <w:sz w:val="22"/>
          <w:szCs w:val="22"/>
        </w:rPr>
        <w:t>Email:</w:t>
      </w:r>
      <w:r w:rsidRPr="00A2618B">
        <w:rPr>
          <w:rFonts w:ascii="Arial Narrow" w:eastAsia="Times New Roman" w:hAnsi="Arial Narrow" w:cs="Calibri"/>
          <w:color w:val="000000" w:themeColor="text1"/>
          <w:sz w:val="22"/>
          <w:szCs w:val="22"/>
        </w:rPr>
        <w:t xml:space="preserve"> If you need to reach out and communicate with me, please email me at famagoh@kimep.kz. We do not use WhatsApp or Telegram for communication. </w:t>
      </w:r>
    </w:p>
    <w:p w14:paraId="3B0BE213" w14:textId="77777777" w:rsidR="0021056B" w:rsidRPr="00A2618B" w:rsidRDefault="008048F4">
      <w:pPr>
        <w:spacing w:after="0" w:line="240" w:lineRule="auto"/>
        <w:rPr>
          <w:rFonts w:ascii="Arial Narrow" w:eastAsia="Times New Roman" w:hAnsi="Arial Narrow" w:cs="Times New Roman"/>
          <w:color w:val="000000" w:themeColor="text1"/>
          <w:sz w:val="22"/>
          <w:szCs w:val="22"/>
        </w:rPr>
      </w:pPr>
      <w:r w:rsidRPr="00A2618B">
        <w:rPr>
          <w:rFonts w:ascii="Arial Narrow" w:eastAsia="Times New Roman" w:hAnsi="Arial Narrow" w:cs="Calibri"/>
          <w:color w:val="000000" w:themeColor="text1"/>
          <w:sz w:val="22"/>
          <w:szCs w:val="22"/>
        </w:rPr>
        <w:t>Please DO reach out about personal, academic, and intellectual concerns/questions.</w:t>
      </w:r>
      <w:r w:rsidRPr="00A2618B">
        <w:rPr>
          <w:rFonts w:ascii="Arial Narrow" w:eastAsia="Times New Roman" w:hAnsi="Arial Narrow" w:cs="Times New Roman"/>
          <w:color w:val="000000" w:themeColor="text1"/>
          <w:sz w:val="22"/>
          <w:szCs w:val="22"/>
        </w:rPr>
        <w:t xml:space="preserve"> </w:t>
      </w:r>
      <w:r w:rsidRPr="00A2618B">
        <w:rPr>
          <w:rFonts w:ascii="Arial Narrow" w:eastAsia="Times New Roman" w:hAnsi="Arial Narrow" w:cs="Calibri"/>
          <w:color w:val="000000" w:themeColor="text1"/>
          <w:sz w:val="22"/>
          <w:szCs w:val="22"/>
        </w:rPr>
        <w:t>DO NOT email me with questions that are easily found in the syllabus or on Moodle (e.g., When is the assignment due? When are office hours?). While I will do my best to respond to emails within 24 hours, you will more likely receive email responses from me on weekdays from 9:00am-18:00pm.</w:t>
      </w:r>
    </w:p>
    <w:p w14:paraId="51ECC061" w14:textId="77777777" w:rsidR="0021056B" w:rsidRPr="00A2618B" w:rsidRDefault="0021056B">
      <w:pPr>
        <w:spacing w:after="0" w:line="240" w:lineRule="auto"/>
        <w:rPr>
          <w:rFonts w:ascii="Arial Narrow" w:eastAsia="Times New Roman" w:hAnsi="Arial Narrow" w:cs="Times New Roman"/>
          <w:color w:val="000000" w:themeColor="text1"/>
          <w:sz w:val="22"/>
          <w:szCs w:val="22"/>
        </w:rPr>
      </w:pPr>
    </w:p>
    <w:p w14:paraId="029D1C0A" w14:textId="77777777" w:rsidR="0021056B" w:rsidRPr="00A2618B" w:rsidRDefault="008048F4">
      <w:pPr>
        <w:pStyle w:val="ListParagraph"/>
        <w:numPr>
          <w:ilvl w:val="0"/>
          <w:numId w:val="7"/>
        </w:numPr>
        <w:spacing w:after="0" w:line="240" w:lineRule="auto"/>
        <w:ind w:right="420"/>
        <w:outlineLvl w:val="1"/>
        <w:rPr>
          <w:rFonts w:ascii="Arial Narrow" w:eastAsia="Times New Roman" w:hAnsi="Arial Narrow" w:cs="Times New Roman"/>
          <w:b/>
          <w:bCs/>
          <w:i/>
          <w:color w:val="000000" w:themeColor="text1"/>
          <w:sz w:val="22"/>
          <w:szCs w:val="22"/>
        </w:rPr>
      </w:pPr>
      <w:r w:rsidRPr="00A2618B">
        <w:rPr>
          <w:rFonts w:ascii="Arial Narrow" w:eastAsia="Times New Roman" w:hAnsi="Arial Narrow" w:cs="Calibri"/>
          <w:b/>
          <w:bCs/>
          <w:i/>
          <w:color w:val="000000" w:themeColor="text1"/>
          <w:sz w:val="22"/>
          <w:szCs w:val="22"/>
        </w:rPr>
        <w:t>Communication with Peers:</w:t>
      </w:r>
    </w:p>
    <w:p w14:paraId="60495418" w14:textId="77777777" w:rsidR="0021056B" w:rsidRPr="00A2618B" w:rsidRDefault="008048F4">
      <w:pPr>
        <w:spacing w:after="0" w:line="240" w:lineRule="auto"/>
        <w:rPr>
          <w:rFonts w:ascii="Arial Narrow" w:eastAsia="Times New Roman" w:hAnsi="Arial Narrow" w:cs="Calibri"/>
          <w:color w:val="000000" w:themeColor="text1"/>
          <w:sz w:val="22"/>
          <w:szCs w:val="22"/>
        </w:rPr>
      </w:pPr>
      <w:r w:rsidRPr="00A2618B">
        <w:rPr>
          <w:rFonts w:ascii="Arial Narrow" w:eastAsia="Times New Roman" w:hAnsi="Arial Narrow" w:cs="Calibri"/>
          <w:color w:val="000000" w:themeColor="text1"/>
          <w:sz w:val="22"/>
          <w:szCs w:val="22"/>
        </w:rPr>
        <w:t>It is important that we agree to conduct ourselves in a professional manner and that we work together to foster a classroom environment in which we can respectfully discuss and deliberate controversial questions. Students are encouraged to express opinions, however, they are expected to voice arguments supported them with evidence.</w:t>
      </w:r>
    </w:p>
    <w:p w14:paraId="782BF9DB" w14:textId="77777777" w:rsidR="0021056B" w:rsidRPr="00A2618B" w:rsidRDefault="008048F4">
      <w:pPr>
        <w:spacing w:after="0" w:line="240" w:lineRule="auto"/>
        <w:rPr>
          <w:rFonts w:ascii="Arial Narrow" w:eastAsia="Times New Roman" w:hAnsi="Arial Narrow" w:cs="Times New Roman"/>
          <w:color w:val="000000" w:themeColor="text1"/>
          <w:sz w:val="22"/>
          <w:szCs w:val="22"/>
        </w:rPr>
      </w:pPr>
      <w:r w:rsidRPr="00A2618B">
        <w:rPr>
          <w:rFonts w:ascii="Arial Narrow" w:eastAsia="Times New Roman" w:hAnsi="Arial Narrow" w:cs="Calibri"/>
          <w:color w:val="000000" w:themeColor="text1"/>
          <w:sz w:val="22"/>
          <w:szCs w:val="22"/>
        </w:rPr>
        <w:t>Any behavior that threatens classroom atmosphere and learning environment (including harassment, sexual harassment, and ethnic, gender and/or culturally derogatory language) will not be tolerated. Please alert me immediately if you feel threatened, dismissed, or silenced at any point during our semester.</w:t>
      </w:r>
    </w:p>
    <w:p w14:paraId="4A1D2EEF" w14:textId="77777777" w:rsidR="0021056B" w:rsidRPr="00A2618B" w:rsidRDefault="0021056B">
      <w:pPr>
        <w:spacing w:after="0" w:line="240" w:lineRule="auto"/>
        <w:rPr>
          <w:rFonts w:ascii="Arial Narrow" w:eastAsia="Arial Narrow" w:hAnsi="Arial Narrow" w:cs="Arial Narrow"/>
          <w:color w:val="000000" w:themeColor="text1"/>
          <w:sz w:val="22"/>
          <w:szCs w:val="22"/>
          <w:u w:color="000000"/>
        </w:rPr>
      </w:pPr>
    </w:p>
    <w:p w14:paraId="5C9E61B6" w14:textId="77777777" w:rsidR="0021056B" w:rsidRPr="00A2618B" w:rsidRDefault="008048F4">
      <w:pPr>
        <w:pStyle w:val="ListParagraph"/>
        <w:numPr>
          <w:ilvl w:val="0"/>
          <w:numId w:val="7"/>
        </w:numPr>
        <w:spacing w:after="0" w:line="240" w:lineRule="auto"/>
        <w:rPr>
          <w:rFonts w:ascii="Arial Narrow" w:eastAsia="Arial Narrow" w:hAnsi="Arial Narrow" w:cs="Arial Narrow"/>
          <w:b/>
          <w:i/>
          <w:iCs/>
          <w:color w:val="000000" w:themeColor="text1"/>
          <w:sz w:val="22"/>
          <w:szCs w:val="22"/>
          <w:u w:color="000000"/>
        </w:rPr>
      </w:pPr>
      <w:r w:rsidRPr="00A2618B">
        <w:rPr>
          <w:rFonts w:ascii="Arial Narrow" w:hAnsi="Arial Narrow" w:cs="Arial Unicode MS"/>
          <w:b/>
          <w:i/>
          <w:iCs/>
          <w:color w:val="000000" w:themeColor="text1"/>
          <w:sz w:val="22"/>
          <w:szCs w:val="22"/>
          <w:u w:color="000000"/>
        </w:rPr>
        <w:t>Attendance Policy </w:t>
      </w:r>
    </w:p>
    <w:p w14:paraId="4317699F" w14:textId="77777777" w:rsidR="0021056B" w:rsidRPr="00A2618B" w:rsidRDefault="008048F4">
      <w:pPr>
        <w:rPr>
          <w:rFonts w:ascii="Arial Narrow" w:hAnsi="Arial Narrow" w:cs="Arial Unicode MS"/>
          <w:color w:val="000000" w:themeColor="text1"/>
          <w:sz w:val="22"/>
          <w:szCs w:val="22"/>
          <w:u w:color="000000"/>
        </w:rPr>
      </w:pPr>
      <w:r w:rsidRPr="00A2618B">
        <w:rPr>
          <w:rFonts w:ascii="Arial Narrow" w:hAnsi="Arial Narrow" w:cs="Arial Unicode MS"/>
          <w:color w:val="000000" w:themeColor="text1"/>
          <w:sz w:val="22"/>
          <w:szCs w:val="22"/>
          <w:u w:color="000000"/>
        </w:rPr>
        <w:t xml:space="preserve">KIMEP benchmarks best practices from top universities when developing equitable academic policies. This is a generally accepted and recognized practice across higher education. If a student fails to attend classes, that equals more than 20% of classroom instruction, then penalties will incur. </w:t>
      </w:r>
      <w:r w:rsidRPr="00A2618B">
        <w:rPr>
          <w:rFonts w:ascii="Arial Narrow" w:hAnsi="Arial Narrow" w:cs="Arial Unicode MS"/>
          <w:b/>
          <w:bCs/>
          <w:color w:val="000000" w:themeColor="text1"/>
          <w:sz w:val="22"/>
          <w:szCs w:val="22"/>
          <w:u w:color="000000"/>
        </w:rPr>
        <w:t xml:space="preserve">The penalty will consist of a 10% reduction from the final grade in addition to a 2% reduction for each additional absence over the 20% from the final grade. </w:t>
      </w:r>
      <w:r w:rsidRPr="00A2618B">
        <w:rPr>
          <w:rFonts w:ascii="Arial Narrow" w:hAnsi="Arial Narrow" w:cs="Arial Unicode MS"/>
          <w:color w:val="000000" w:themeColor="text1"/>
          <w:sz w:val="22"/>
          <w:szCs w:val="22"/>
          <w:u w:color="000000"/>
        </w:rPr>
        <w:t>It is up to the student to monitor his/her own attendance, which starts from the first day of class until the end of the semester.</w:t>
      </w:r>
    </w:p>
    <w:p w14:paraId="743BBED1" w14:textId="77777777" w:rsidR="0021056B" w:rsidRPr="00A2618B" w:rsidRDefault="008048F4">
      <w:pPr>
        <w:rPr>
          <w:rFonts w:ascii="Arial Narrow" w:hAnsi="Arial Narrow" w:cs="Arial Unicode MS"/>
          <w:b/>
          <w:bCs/>
          <w:color w:val="000000" w:themeColor="text1"/>
          <w:sz w:val="22"/>
          <w:szCs w:val="22"/>
          <w:u w:color="000000"/>
        </w:rPr>
      </w:pPr>
      <w:r w:rsidRPr="00A2618B">
        <w:rPr>
          <w:rFonts w:ascii="Arial Narrow" w:hAnsi="Arial Narrow" w:cs="Arial Unicode MS"/>
          <w:i/>
          <w:color w:val="000000" w:themeColor="text1"/>
          <w:sz w:val="22"/>
          <w:szCs w:val="22"/>
          <w:u w:color="000000"/>
        </w:rPr>
        <w:t>*Note: Those with special circumstances, such as pregnancy, military service, disability, severe illness, etc., the student must discuss, provide appropriate documentation and be granted any accommodation in the faculty member's discretion, before such circumstance requires total absences in a course to exceed twenty percent in order to avoid strict application of this policy in their situations. </w:t>
      </w:r>
      <w:r w:rsidRPr="00A2618B">
        <w:rPr>
          <w:rFonts w:ascii="Arial Narrow" w:hAnsi="Arial Narrow" w:cs="Arial Unicode MS"/>
          <w:b/>
          <w:bCs/>
          <w:color w:val="000000" w:themeColor="text1"/>
          <w:sz w:val="22"/>
          <w:szCs w:val="22"/>
          <w:u w:color="000000"/>
        </w:rPr>
        <w:t>Even with medical certificates approved by the KIMEP Senior Doctor, the instructor has the option of determining if the severity of the illness warrants an excuse.</w:t>
      </w:r>
    </w:p>
    <w:p w14:paraId="331451C3" w14:textId="77777777" w:rsidR="0021056B" w:rsidRPr="00A2618B" w:rsidRDefault="0021056B">
      <w:pPr>
        <w:spacing w:after="0" w:line="240" w:lineRule="auto"/>
        <w:rPr>
          <w:rFonts w:ascii="Arial Narrow" w:eastAsia="Arial Narrow" w:hAnsi="Arial Narrow" w:cs="Arial Narrow"/>
          <w:color w:val="000000" w:themeColor="text1"/>
          <w:sz w:val="22"/>
          <w:szCs w:val="22"/>
          <w:u w:color="000000"/>
        </w:rPr>
      </w:pPr>
    </w:p>
    <w:p w14:paraId="2D9166CE" w14:textId="77777777" w:rsidR="0021056B" w:rsidRPr="00A2618B" w:rsidRDefault="008048F4">
      <w:pPr>
        <w:pStyle w:val="ListParagraph"/>
        <w:numPr>
          <w:ilvl w:val="0"/>
          <w:numId w:val="7"/>
        </w:numPr>
        <w:spacing w:after="0" w:line="240" w:lineRule="auto"/>
        <w:rPr>
          <w:rFonts w:ascii="Arial Narrow" w:eastAsia="Arial Narrow" w:hAnsi="Arial Narrow" w:cs="Arial Narrow"/>
          <w:b/>
          <w:i/>
          <w:iCs/>
          <w:color w:val="000000" w:themeColor="text1"/>
          <w:sz w:val="22"/>
          <w:szCs w:val="22"/>
          <w:u w:color="000000"/>
        </w:rPr>
      </w:pPr>
      <w:r w:rsidRPr="00A2618B">
        <w:rPr>
          <w:rFonts w:ascii="Arial Narrow" w:hAnsi="Arial Narrow" w:cs="Arial Unicode MS"/>
          <w:b/>
          <w:i/>
          <w:iCs/>
          <w:color w:val="000000" w:themeColor="text1"/>
          <w:sz w:val="22"/>
          <w:szCs w:val="22"/>
          <w:u w:color="000000"/>
        </w:rPr>
        <w:t>Office hours </w:t>
      </w:r>
    </w:p>
    <w:p w14:paraId="3E21B2D2" w14:textId="54138528" w:rsidR="0021056B" w:rsidRPr="00A2618B" w:rsidRDefault="008048F4">
      <w:pPr>
        <w:spacing w:after="0" w:line="240" w:lineRule="auto"/>
        <w:rPr>
          <w:rFonts w:ascii="Arial Narrow" w:hAnsi="Arial Narrow" w:cs="Arial Unicode MS"/>
          <w:color w:val="000000" w:themeColor="text1"/>
          <w:sz w:val="22"/>
          <w:szCs w:val="22"/>
          <w:u w:color="000000"/>
        </w:rPr>
      </w:pPr>
      <w:r w:rsidRPr="00A2618B">
        <w:rPr>
          <w:rFonts w:ascii="Arial Narrow" w:hAnsi="Arial Narrow" w:cs="Arial Unicode MS"/>
          <w:color w:val="000000" w:themeColor="text1"/>
          <w:sz w:val="22"/>
          <w:szCs w:val="22"/>
          <w:u w:color="000000"/>
        </w:rPr>
        <w:t>Students are encouraged to meet with the instructor during scheduled office hours or by appointment to discuss their written work and academic performance. If your instructor writes to you, it will be to your KIMEP email address; thus</w:t>
      </w:r>
      <w:r w:rsidR="00362D22" w:rsidRPr="00A2618B">
        <w:rPr>
          <w:rFonts w:ascii="Arial Narrow" w:hAnsi="Arial Narrow" w:cs="Arial Unicode MS"/>
          <w:color w:val="000000" w:themeColor="text1"/>
          <w:sz w:val="22"/>
          <w:szCs w:val="22"/>
          <w:u w:color="000000"/>
        </w:rPr>
        <w:t>,</w:t>
      </w:r>
      <w:r w:rsidRPr="00A2618B">
        <w:rPr>
          <w:rFonts w:ascii="Arial Narrow" w:hAnsi="Arial Narrow" w:cs="Arial Unicode MS"/>
          <w:color w:val="000000" w:themeColor="text1"/>
          <w:sz w:val="22"/>
          <w:szCs w:val="22"/>
          <w:u w:color="000000"/>
        </w:rPr>
        <w:t xml:space="preserve"> it is important you check this email address regularly. All concerns about grades or issues related to the course should be </w:t>
      </w:r>
      <w:r w:rsidRPr="00A2618B">
        <w:rPr>
          <w:rFonts w:ascii="Arial Narrow" w:hAnsi="Arial Narrow" w:cs="Arial Unicode MS"/>
          <w:color w:val="000000" w:themeColor="text1"/>
          <w:sz w:val="22"/>
          <w:szCs w:val="22"/>
          <w:u w:color="000000"/>
        </w:rPr>
        <w:lastRenderedPageBreak/>
        <w:t>expressed in a timely manner and prior to the end of the semester. It is a student responsibility to seek from the instructor additional feedback on assignments, grading guidelines and policies. </w:t>
      </w:r>
    </w:p>
    <w:p w14:paraId="2DD5EECB" w14:textId="77777777" w:rsidR="0021056B" w:rsidRPr="00A2618B" w:rsidRDefault="0021056B">
      <w:pPr>
        <w:jc w:val="both"/>
        <w:rPr>
          <w:rFonts w:ascii="Arial Narrow" w:hAnsi="Arial Narrow" w:cs="Arial Unicode MS"/>
          <w:color w:val="000000" w:themeColor="text1"/>
          <w:sz w:val="22"/>
          <w:szCs w:val="22"/>
          <w:u w:color="000000"/>
        </w:rPr>
      </w:pPr>
    </w:p>
    <w:p w14:paraId="0336A6AF" w14:textId="77777777" w:rsidR="0021056B" w:rsidRPr="00A2618B" w:rsidRDefault="008048F4">
      <w:pPr>
        <w:jc w:val="both"/>
        <w:rPr>
          <w:rFonts w:ascii="Arial Narrow" w:hAnsi="Arial Narrow" w:cs="Arial"/>
          <w:bCs/>
          <w:color w:val="000000" w:themeColor="text1"/>
          <w:sz w:val="22"/>
          <w:szCs w:val="22"/>
        </w:rPr>
      </w:pPr>
      <w:r w:rsidRPr="00A2618B">
        <w:rPr>
          <w:rFonts w:ascii="Arial Narrow" w:hAnsi="Arial Narrow" w:cs="Arial Unicode MS"/>
          <w:b/>
          <w:bCs/>
          <w:color w:val="000000" w:themeColor="text1"/>
          <w:sz w:val="22"/>
          <w:szCs w:val="22"/>
          <w:u w:color="000000"/>
        </w:rPr>
        <w:t xml:space="preserve">11. </w:t>
      </w:r>
      <w:r w:rsidRPr="00A2618B">
        <w:rPr>
          <w:rFonts w:ascii="Arial Narrow" w:hAnsi="Arial Narrow" w:cs="Arial"/>
          <w:b/>
          <w:bCs/>
          <w:color w:val="000000" w:themeColor="text1"/>
          <w:sz w:val="22"/>
          <w:szCs w:val="22"/>
        </w:rPr>
        <w:t xml:space="preserve">Teaching and learning philosophy </w:t>
      </w:r>
    </w:p>
    <w:p w14:paraId="62A53F3F" w14:textId="77777777" w:rsidR="0021056B" w:rsidRPr="00A2618B" w:rsidRDefault="008048F4">
      <w:pPr>
        <w:jc w:val="both"/>
        <w:rPr>
          <w:rFonts w:ascii="Arial Narrow" w:hAnsi="Arial Narrow" w:cs="Arial"/>
          <w:color w:val="000000" w:themeColor="text1"/>
          <w:sz w:val="22"/>
          <w:szCs w:val="22"/>
        </w:rPr>
      </w:pPr>
      <w:r w:rsidRPr="00A2618B">
        <w:rPr>
          <w:rFonts w:ascii="Arial Narrow" w:hAnsi="Arial Narrow" w:cs="Arial"/>
          <w:b/>
          <w:i/>
          <w:color w:val="000000" w:themeColor="text1"/>
          <w:sz w:val="22"/>
          <w:szCs w:val="22"/>
        </w:rPr>
        <w:t>Personal Objectives</w:t>
      </w:r>
      <w:r w:rsidRPr="00A2618B">
        <w:rPr>
          <w:rFonts w:ascii="Arial Narrow" w:hAnsi="Arial Narrow" w:cs="Arial"/>
          <w:b/>
          <w:color w:val="000000" w:themeColor="text1"/>
          <w:sz w:val="22"/>
          <w:szCs w:val="22"/>
        </w:rPr>
        <w:t>:</w:t>
      </w:r>
      <w:r w:rsidRPr="00A2618B">
        <w:rPr>
          <w:rFonts w:ascii="Arial Narrow" w:hAnsi="Arial Narrow" w:cs="Arial"/>
          <w:color w:val="000000" w:themeColor="text1"/>
          <w:sz w:val="22"/>
          <w:szCs w:val="22"/>
        </w:rPr>
        <w:t xml:space="preserve"> This course operates on the principle of “continuous assessment.” The course is taught by a combination of student-centered lectures, group discussions and presentations of case studies.  It is important to note that the information provided in my lecture slides is by no means exhaustive, and must be supplemented by your own notes. Lecture slides will generally be made available on the course materials website at some point after the lecture. </w:t>
      </w:r>
    </w:p>
    <w:p w14:paraId="78782C27" w14:textId="77777777" w:rsidR="0021056B" w:rsidRPr="00A2618B" w:rsidRDefault="008048F4">
      <w:pPr>
        <w:jc w:val="both"/>
        <w:rPr>
          <w:rFonts w:ascii="Arial" w:hAnsi="Arial" w:cs="Arial"/>
          <w:color w:val="000000" w:themeColor="text1"/>
          <w:sz w:val="24"/>
          <w:szCs w:val="24"/>
        </w:rPr>
      </w:pPr>
      <w:r w:rsidRPr="00A2618B">
        <w:rPr>
          <w:rFonts w:ascii="Arial Narrow" w:hAnsi="Arial Narrow" w:cs="Arial"/>
          <w:b/>
          <w:i/>
          <w:color w:val="000000" w:themeColor="text1"/>
          <w:sz w:val="22"/>
          <w:szCs w:val="22"/>
        </w:rPr>
        <w:t>Teaching and Learning Approaches</w:t>
      </w:r>
      <w:r w:rsidRPr="00A2618B">
        <w:rPr>
          <w:rFonts w:ascii="Arial Narrow" w:hAnsi="Arial Narrow" w:cs="Arial"/>
          <w:b/>
          <w:color w:val="000000" w:themeColor="text1"/>
          <w:sz w:val="22"/>
          <w:szCs w:val="22"/>
        </w:rPr>
        <w:t>:</w:t>
      </w:r>
      <w:r w:rsidRPr="00A2618B">
        <w:rPr>
          <w:rFonts w:ascii="Arial Narrow" w:hAnsi="Arial Narrow" w:cs="Arial"/>
          <w:color w:val="000000" w:themeColor="text1"/>
          <w:sz w:val="22"/>
          <w:szCs w:val="22"/>
        </w:rPr>
        <w:t xml:space="preserve"> Students are expected to study all required readings/course materials and think about them prior to coming to the class, so that they will be able to participate and contribute to the exchange of information, ideas and knowledge. </w:t>
      </w:r>
      <w:r w:rsidRPr="00A2618B">
        <w:rPr>
          <w:rFonts w:ascii="Arial Narrow" w:hAnsi="Arial Narrow" w:cs="Arial"/>
          <w:color w:val="000000" w:themeColor="text1"/>
          <w:sz w:val="22"/>
          <w:szCs w:val="22"/>
          <w:lang w:eastAsia="ru-RU"/>
        </w:rPr>
        <w:t xml:space="preserve">Active class participation by all students has the advantage of helping to foster tolerance for divergent viewpoints and developing students’ abilities to formulate arguments in a well-reasoned manner. </w:t>
      </w:r>
      <w:r w:rsidRPr="00A2618B">
        <w:rPr>
          <w:rFonts w:ascii="Arial Narrow" w:hAnsi="Arial Narrow" w:cs="Arial"/>
          <w:color w:val="000000" w:themeColor="text1"/>
          <w:sz w:val="22"/>
          <w:szCs w:val="22"/>
        </w:rPr>
        <w:t>Application of acquired knowledge to an analysis of the Kazakhstani reality is emphasized</w:t>
      </w:r>
      <w:r w:rsidRPr="00A2618B">
        <w:rPr>
          <w:rFonts w:ascii="Arial" w:hAnsi="Arial" w:cs="Arial"/>
          <w:color w:val="000000" w:themeColor="text1"/>
          <w:sz w:val="24"/>
          <w:szCs w:val="24"/>
        </w:rPr>
        <w:t>.</w:t>
      </w:r>
    </w:p>
    <w:p w14:paraId="3542C3F6" w14:textId="77777777" w:rsidR="0021056B" w:rsidRPr="00A2618B" w:rsidRDefault="0021056B">
      <w:pPr>
        <w:spacing w:after="0" w:line="240" w:lineRule="auto"/>
        <w:rPr>
          <w:rFonts w:ascii="Arial Narrow" w:eastAsia="Arial Narrow" w:hAnsi="Arial Narrow" w:cs="Arial Narrow"/>
          <w:color w:val="000000" w:themeColor="text1"/>
          <w:sz w:val="22"/>
          <w:szCs w:val="22"/>
          <w:u w:color="000000"/>
        </w:rPr>
      </w:pPr>
    </w:p>
    <w:p w14:paraId="5D648E81" w14:textId="77777777" w:rsidR="0021056B" w:rsidRPr="00A2618B" w:rsidRDefault="008048F4">
      <w:pPr>
        <w:spacing w:after="0" w:line="240" w:lineRule="auto"/>
        <w:rPr>
          <w:rFonts w:ascii="Arial Narrow" w:eastAsia="Arial Narrow" w:hAnsi="Arial Narrow" w:cs="Arial Narrow"/>
          <w:b/>
          <w:color w:val="000000" w:themeColor="text1"/>
          <w:sz w:val="22"/>
          <w:szCs w:val="22"/>
          <w:u w:color="000000"/>
        </w:rPr>
      </w:pPr>
      <w:r w:rsidRPr="00A2618B">
        <w:rPr>
          <w:rFonts w:ascii="Arial Narrow" w:hAnsi="Arial Narrow" w:cs="Arial Unicode MS"/>
          <w:b/>
          <w:color w:val="000000" w:themeColor="text1"/>
          <w:sz w:val="22"/>
          <w:szCs w:val="22"/>
          <w:u w:color="000000"/>
        </w:rPr>
        <w:t>12. Academic integrity </w:t>
      </w:r>
    </w:p>
    <w:p w14:paraId="75BBD868" w14:textId="77777777" w:rsidR="0021056B" w:rsidRPr="00A2618B" w:rsidRDefault="008048F4">
      <w:pPr>
        <w:spacing w:after="0" w:line="240" w:lineRule="auto"/>
        <w:rPr>
          <w:rFonts w:ascii="Arial Narrow" w:eastAsia="Arial Narrow" w:hAnsi="Arial Narrow" w:cs="Arial Narrow"/>
          <w:b/>
          <w:color w:val="000000" w:themeColor="text1"/>
          <w:sz w:val="22"/>
          <w:szCs w:val="22"/>
          <w:u w:color="000000"/>
        </w:rPr>
      </w:pPr>
      <w:r w:rsidRPr="00A2618B">
        <w:rPr>
          <w:rFonts w:ascii="Arial Narrow" w:hAnsi="Arial Narrow" w:cs="Arial Unicode MS"/>
          <w:color w:val="000000" w:themeColor="text1"/>
          <w:sz w:val="22"/>
          <w:szCs w:val="22"/>
          <w:u w:color="000000"/>
        </w:rPr>
        <w:t xml:space="preserve">Academic honesty is expected of all students. Cheating and plagiarism are violations of academic honesty. Any student found violating the academic policy will receive an automatic “zero” for the assignment. According to the catalog, if the weight of the assignment where the violation has occurred is more than 10%, the offence is a level 2 offence and has to be referred to the Academic Integrity Committee. </w:t>
      </w:r>
      <w:r w:rsidRPr="00A2618B">
        <w:rPr>
          <w:rFonts w:ascii="Arial Narrow" w:hAnsi="Arial Narrow" w:cs="Arial Unicode MS"/>
          <w:b/>
          <w:color w:val="000000" w:themeColor="text1"/>
          <w:sz w:val="22"/>
          <w:szCs w:val="22"/>
          <w:u w:color="000000"/>
        </w:rPr>
        <w:t>This is the text from the catalog. For offences in cases where the weight of the assignment is 10% or less, the Academic Integrity Committee regularly just confirms the zero mark for the assignment.</w:t>
      </w:r>
    </w:p>
    <w:p w14:paraId="4269FD0D" w14:textId="77777777" w:rsidR="0021056B" w:rsidRPr="00A2618B" w:rsidRDefault="0021056B">
      <w:pPr>
        <w:pStyle w:val="Body"/>
        <w:rPr>
          <w:rFonts w:ascii="Arial Narrow" w:eastAsia="Arial Narrow" w:hAnsi="Arial Narrow" w:cs="Arial Narrow"/>
          <w:color w:val="000000" w:themeColor="text1"/>
          <w:u w:color="000000"/>
        </w:rPr>
      </w:pPr>
    </w:p>
    <w:p w14:paraId="771DAB85" w14:textId="0FEA1615" w:rsidR="0021056B" w:rsidRPr="00A2618B" w:rsidRDefault="008048F4">
      <w:pPr>
        <w:pStyle w:val="Body"/>
        <w:rPr>
          <w:rFonts w:ascii="Arial Narrow" w:eastAsia="Arial Narrow" w:hAnsi="Arial Narrow" w:cs="Arial Narrow"/>
          <w:color w:val="000000" w:themeColor="text1"/>
          <w:u w:color="000000"/>
          <w:shd w:val="clear" w:color="auto" w:fill="FFFFFF"/>
        </w:rPr>
      </w:pPr>
      <w:r w:rsidRPr="00A2618B">
        <w:rPr>
          <w:rFonts w:ascii="Arial Narrow" w:hAnsi="Arial Narrow"/>
          <w:color w:val="000000" w:themeColor="text1"/>
          <w:u w:color="000000"/>
          <w:shd w:val="clear" w:color="auto" w:fill="FFFFFF"/>
        </w:rPr>
        <w:t xml:space="preserve">You are responsible for familiarizing yourself with the University's policy on Academic Honesty. Please review the Academic Integrity Policy reproduced in KIMEP Catalogue (p.130) and on the KIMEP website at </w:t>
      </w:r>
      <w:hyperlink r:id="rId14" w:history="1">
        <w:r w:rsidR="00362D22" w:rsidRPr="00A2618B">
          <w:rPr>
            <w:rStyle w:val="Hyperlink"/>
            <w:rFonts w:ascii="Arial Narrow" w:hAnsi="Arial Narrow"/>
            <w:color w:val="000000" w:themeColor="text1"/>
            <w:shd w:val="clear" w:color="auto" w:fill="FFFFFF"/>
          </w:rPr>
          <w:t>https://www.kimep.kz/about/files/2018/02/Catalog-for-AY-2026-2027_final.pdf</w:t>
        </w:r>
      </w:hyperlink>
      <w:r w:rsidRPr="00A2618B">
        <w:rPr>
          <w:rFonts w:ascii="Arial Narrow" w:hAnsi="Arial Narrow"/>
          <w:color w:val="000000" w:themeColor="text1"/>
          <w:u w:color="000000"/>
          <w:shd w:val="clear" w:color="auto" w:fill="FFFFFF"/>
        </w:rPr>
        <w:t xml:space="preserve"> .</w:t>
      </w:r>
    </w:p>
    <w:p w14:paraId="4849F850" w14:textId="77777777" w:rsidR="0021056B" w:rsidRPr="00A2618B" w:rsidRDefault="0021056B">
      <w:pPr>
        <w:pStyle w:val="Body"/>
        <w:rPr>
          <w:rFonts w:ascii="Arial Narrow" w:eastAsia="Arial Narrow" w:hAnsi="Arial Narrow" w:cs="Arial Narrow"/>
          <w:color w:val="000000" w:themeColor="text1"/>
          <w:u w:color="000000"/>
          <w:shd w:val="clear" w:color="auto" w:fill="FFFFFF"/>
        </w:rPr>
      </w:pPr>
    </w:p>
    <w:p w14:paraId="58C7FD96" w14:textId="77777777" w:rsidR="0021056B" w:rsidRPr="00A2618B" w:rsidRDefault="008048F4">
      <w:pPr>
        <w:pStyle w:val="Body"/>
        <w:rPr>
          <w:rFonts w:ascii="Arial Narrow" w:eastAsia="Arial Narrow" w:hAnsi="Arial Narrow" w:cs="Arial Narrow"/>
          <w:color w:val="000000" w:themeColor="text1"/>
          <w:u w:color="000000"/>
          <w:shd w:val="clear" w:color="auto" w:fill="FFFFFF"/>
        </w:rPr>
      </w:pPr>
      <w:r w:rsidRPr="00A2618B">
        <w:rPr>
          <w:rFonts w:ascii="Arial Narrow" w:hAnsi="Arial Narrow"/>
          <w:color w:val="000000" w:themeColor="text1"/>
          <w:u w:color="000000"/>
          <w:shd w:val="clear" w:color="auto" w:fill="FFFFFF"/>
        </w:rPr>
        <w:t xml:space="preserve">Any fact or idea by another person should be cited using APA style in writing and through oral citation during speeches. Representing another author's work as your own is plagiarism. Other forms of cheating include: </w:t>
      </w:r>
    </w:p>
    <w:p w14:paraId="0B584C3F" w14:textId="77777777" w:rsidR="0021056B" w:rsidRPr="00A2618B" w:rsidRDefault="008048F4">
      <w:pPr>
        <w:pStyle w:val="Body"/>
        <w:numPr>
          <w:ilvl w:val="0"/>
          <w:numId w:val="8"/>
        </w:numPr>
        <w:rPr>
          <w:rFonts w:ascii="Arial Narrow" w:hAnsi="Arial Narrow"/>
          <w:color w:val="000000" w:themeColor="text1"/>
          <w:u w:color="000000"/>
        </w:rPr>
      </w:pPr>
      <w:r w:rsidRPr="00A2618B">
        <w:rPr>
          <w:rFonts w:ascii="Arial Narrow" w:hAnsi="Arial Narrow"/>
          <w:color w:val="000000" w:themeColor="text1"/>
          <w:u w:color="000000"/>
          <w:shd w:val="clear" w:color="auto" w:fill="FFFFFF"/>
        </w:rPr>
        <w:t xml:space="preserve">Copying from another student; </w:t>
      </w:r>
    </w:p>
    <w:p w14:paraId="5571BDD0" w14:textId="77777777" w:rsidR="0021056B" w:rsidRPr="00A2618B" w:rsidRDefault="008048F4">
      <w:pPr>
        <w:pStyle w:val="Body"/>
        <w:numPr>
          <w:ilvl w:val="0"/>
          <w:numId w:val="8"/>
        </w:numPr>
        <w:rPr>
          <w:rFonts w:ascii="Arial Narrow" w:hAnsi="Arial Narrow"/>
          <w:color w:val="000000" w:themeColor="text1"/>
          <w:u w:color="000000"/>
        </w:rPr>
      </w:pPr>
      <w:r w:rsidRPr="00A2618B">
        <w:rPr>
          <w:rFonts w:ascii="Arial Narrow" w:hAnsi="Arial Narrow"/>
          <w:color w:val="000000" w:themeColor="text1"/>
          <w:u w:color="000000"/>
          <w:shd w:val="clear" w:color="auto" w:fill="FFFFFF"/>
        </w:rPr>
        <w:t>Submitting someone else’s work;</w:t>
      </w:r>
    </w:p>
    <w:p w14:paraId="078BC5DC" w14:textId="77777777" w:rsidR="0021056B" w:rsidRPr="00A2618B" w:rsidRDefault="008048F4">
      <w:pPr>
        <w:pStyle w:val="Body"/>
        <w:numPr>
          <w:ilvl w:val="0"/>
          <w:numId w:val="8"/>
        </w:numPr>
        <w:rPr>
          <w:rFonts w:ascii="Arial Narrow" w:hAnsi="Arial Narrow"/>
          <w:color w:val="000000" w:themeColor="text1"/>
          <w:u w:color="000000"/>
        </w:rPr>
      </w:pPr>
      <w:r w:rsidRPr="00A2618B">
        <w:rPr>
          <w:rFonts w:ascii="Arial Narrow" w:hAnsi="Arial Narrow"/>
          <w:color w:val="000000" w:themeColor="text1"/>
          <w:u w:color="000000"/>
          <w:shd w:val="clear" w:color="auto" w:fill="FFFFFF"/>
        </w:rPr>
        <w:t xml:space="preserve">Using unauthorized notes; </w:t>
      </w:r>
    </w:p>
    <w:p w14:paraId="18322E9D" w14:textId="77777777" w:rsidR="0021056B" w:rsidRPr="00A2618B" w:rsidRDefault="008048F4">
      <w:pPr>
        <w:pStyle w:val="Body"/>
        <w:numPr>
          <w:ilvl w:val="0"/>
          <w:numId w:val="8"/>
        </w:numPr>
        <w:rPr>
          <w:rFonts w:ascii="Arial Narrow" w:hAnsi="Arial Narrow"/>
          <w:color w:val="000000" w:themeColor="text1"/>
          <w:u w:color="000000"/>
        </w:rPr>
      </w:pPr>
      <w:r w:rsidRPr="00A2618B">
        <w:rPr>
          <w:rFonts w:ascii="Arial Narrow" w:hAnsi="Arial Narrow"/>
          <w:color w:val="000000" w:themeColor="text1"/>
          <w:u w:color="000000"/>
          <w:shd w:val="clear" w:color="auto" w:fill="FFFFFF"/>
        </w:rPr>
        <w:t xml:space="preserve">Not indicating sources (both in-text and after text); </w:t>
      </w:r>
    </w:p>
    <w:p w14:paraId="5832FE85" w14:textId="77777777" w:rsidR="0021056B" w:rsidRPr="00A2618B" w:rsidRDefault="008048F4">
      <w:pPr>
        <w:pStyle w:val="Body"/>
        <w:numPr>
          <w:ilvl w:val="0"/>
          <w:numId w:val="8"/>
        </w:numPr>
        <w:rPr>
          <w:rFonts w:ascii="Arial Narrow" w:hAnsi="Arial Narrow"/>
          <w:color w:val="000000" w:themeColor="text1"/>
          <w:u w:color="000000"/>
        </w:rPr>
      </w:pPr>
      <w:r w:rsidRPr="00A2618B">
        <w:rPr>
          <w:rFonts w:ascii="Arial Narrow" w:hAnsi="Arial Narrow"/>
          <w:color w:val="000000" w:themeColor="text1"/>
          <w:u w:color="000000"/>
          <w:shd w:val="clear" w:color="auto" w:fill="FFFFFF"/>
        </w:rPr>
        <w:t xml:space="preserve">Falsification of sources; </w:t>
      </w:r>
    </w:p>
    <w:p w14:paraId="375B2B14" w14:textId="77777777" w:rsidR="0021056B" w:rsidRPr="00A2618B" w:rsidRDefault="008048F4">
      <w:pPr>
        <w:pStyle w:val="Body"/>
        <w:numPr>
          <w:ilvl w:val="0"/>
          <w:numId w:val="8"/>
        </w:numPr>
        <w:rPr>
          <w:rFonts w:ascii="Arial Narrow" w:hAnsi="Arial Narrow"/>
          <w:color w:val="000000" w:themeColor="text1"/>
          <w:u w:color="000000"/>
        </w:rPr>
      </w:pPr>
      <w:r w:rsidRPr="00A2618B">
        <w:rPr>
          <w:rFonts w:ascii="Arial Narrow" w:hAnsi="Arial Narrow"/>
          <w:color w:val="000000" w:themeColor="text1"/>
          <w:u w:color="000000"/>
          <w:shd w:val="clear" w:color="auto" w:fill="FFFFFF"/>
        </w:rPr>
        <w:t>Falsification of data;</w:t>
      </w:r>
    </w:p>
    <w:p w14:paraId="3F907449" w14:textId="77777777" w:rsidR="0021056B" w:rsidRPr="00A2618B" w:rsidRDefault="008048F4">
      <w:pPr>
        <w:pStyle w:val="Body"/>
        <w:numPr>
          <w:ilvl w:val="0"/>
          <w:numId w:val="8"/>
        </w:numPr>
        <w:rPr>
          <w:rFonts w:ascii="Arial Narrow" w:hAnsi="Arial Narrow"/>
          <w:color w:val="000000" w:themeColor="text1"/>
          <w:u w:color="000000"/>
        </w:rPr>
      </w:pPr>
      <w:r w:rsidRPr="00A2618B">
        <w:rPr>
          <w:rFonts w:ascii="Arial Narrow" w:hAnsi="Arial Narrow"/>
          <w:color w:val="000000" w:themeColor="text1"/>
          <w:u w:color="000000"/>
          <w:shd w:val="clear" w:color="auto" w:fill="FFFFFF"/>
        </w:rPr>
        <w:t xml:space="preserve">Self-plagiarism (‘recycling’ your earlier work); and </w:t>
      </w:r>
    </w:p>
    <w:p w14:paraId="23C9DC14" w14:textId="77777777" w:rsidR="0021056B" w:rsidRPr="00A2618B" w:rsidRDefault="008048F4">
      <w:pPr>
        <w:pStyle w:val="Body"/>
        <w:numPr>
          <w:ilvl w:val="0"/>
          <w:numId w:val="8"/>
        </w:numPr>
        <w:rPr>
          <w:rFonts w:ascii="Arial Narrow" w:hAnsi="Arial Narrow"/>
          <w:color w:val="000000" w:themeColor="text1"/>
          <w:u w:color="000000"/>
        </w:rPr>
      </w:pPr>
      <w:r w:rsidRPr="00A2618B">
        <w:rPr>
          <w:rFonts w:ascii="Arial Narrow" w:hAnsi="Arial Narrow"/>
          <w:color w:val="000000" w:themeColor="text1"/>
          <w:u w:color="000000"/>
          <w:shd w:val="clear" w:color="auto" w:fill="FFFFFF"/>
        </w:rPr>
        <w:t>Mechanical paraphrase, electronic translations, editing services, and other cases noted by the instructor.</w:t>
      </w:r>
    </w:p>
    <w:p w14:paraId="120CB0A7" w14:textId="77777777" w:rsidR="0021056B" w:rsidRPr="00A2618B" w:rsidRDefault="0021056B">
      <w:pPr>
        <w:pStyle w:val="Body"/>
        <w:rPr>
          <w:rFonts w:ascii="Arial Narrow" w:hAnsi="Arial Narrow"/>
          <w:color w:val="000000" w:themeColor="text1"/>
          <w:u w:color="000000"/>
          <w:shd w:val="clear" w:color="auto" w:fill="FFFFFF"/>
        </w:rPr>
      </w:pPr>
    </w:p>
    <w:p w14:paraId="5F49A5C5" w14:textId="77777777" w:rsidR="0021056B" w:rsidRPr="00A2618B" w:rsidRDefault="0021056B">
      <w:pPr>
        <w:spacing w:after="0" w:line="240" w:lineRule="auto"/>
        <w:rPr>
          <w:rFonts w:ascii="Arial Narrow" w:eastAsia="Arial Narrow" w:hAnsi="Arial Narrow" w:cs="Arial Narrow"/>
          <w:i/>
          <w:iCs/>
          <w:color w:val="000000" w:themeColor="text1"/>
          <w:sz w:val="22"/>
          <w:szCs w:val="22"/>
          <w:u w:color="000000"/>
        </w:rPr>
      </w:pPr>
    </w:p>
    <w:p w14:paraId="25006E1B" w14:textId="01A372CD" w:rsidR="00A828FB" w:rsidRPr="00EC3A93" w:rsidRDefault="008048F4" w:rsidP="00A828FB">
      <w:pPr>
        <w:pStyle w:val="ListParagraph"/>
        <w:spacing w:after="0"/>
        <w:ind w:left="0"/>
        <w:rPr>
          <w:rFonts w:ascii="Arial Narrow" w:hAnsi="Arial Narrow" w:cs="Arial Unicode MS"/>
          <w:b/>
          <w:color w:val="000000" w:themeColor="text1"/>
          <w:sz w:val="22"/>
          <w:szCs w:val="22"/>
          <w:u w:color="000000"/>
        </w:rPr>
      </w:pPr>
      <w:r w:rsidRPr="00EC3A93">
        <w:rPr>
          <w:rFonts w:ascii="Arial Narrow" w:hAnsi="Arial Narrow" w:cs="Arial Unicode MS"/>
          <w:b/>
          <w:color w:val="000000" w:themeColor="text1"/>
          <w:sz w:val="22"/>
          <w:szCs w:val="22"/>
          <w:u w:color="000000"/>
        </w:rPr>
        <w:t xml:space="preserve">13. </w:t>
      </w:r>
      <w:r w:rsidR="00A828FB" w:rsidRPr="00EC3A93">
        <w:rPr>
          <w:rFonts w:ascii="Arial Narrow" w:hAnsi="Arial Narrow" w:cs="Arial Unicode MS"/>
          <w:b/>
          <w:bCs/>
          <w:color w:val="000000" w:themeColor="text1"/>
          <w:sz w:val="22"/>
          <w:szCs w:val="22"/>
          <w:u w:color="000000"/>
        </w:rPr>
        <w:t>Use of Artificial Intelligence</w:t>
      </w:r>
    </w:p>
    <w:p w14:paraId="11554E4A" w14:textId="77777777" w:rsidR="00013732" w:rsidRPr="00EC3A93" w:rsidRDefault="00013732" w:rsidP="00013732">
      <w:pPr>
        <w:spacing w:after="160" w:line="276" w:lineRule="auto"/>
        <w:jc w:val="both"/>
        <w:rPr>
          <w:rFonts w:ascii="Arial Narrow" w:hAnsi="Arial Narrow"/>
          <w:sz w:val="22"/>
          <w:szCs w:val="22"/>
        </w:rPr>
      </w:pPr>
      <w:r w:rsidRPr="00EC3A93">
        <w:rPr>
          <w:rFonts w:ascii="Arial Narrow" w:hAnsi="Arial Narrow" w:cs="Calibri"/>
          <w:sz w:val="22"/>
          <w:szCs w:val="22"/>
        </w:rPr>
        <w:t>This policy adapts principles from Wiley’s Guidelines for Responsible AI Use (</w:t>
      </w:r>
      <w:hyperlink r:id="rId15" w:history="1">
        <w:r w:rsidRPr="00EC3A93">
          <w:rPr>
            <w:rStyle w:val="Hyperlink"/>
            <w:rFonts w:ascii="Arial Narrow" w:hAnsi="Arial Narrow" w:cs="Calibri"/>
            <w:sz w:val="22"/>
            <w:szCs w:val="22"/>
          </w:rPr>
          <w:t>https://www.wiley.com/en-us/publish/article/ai-guidelines/</w:t>
        </w:r>
      </w:hyperlink>
      <w:r w:rsidRPr="00EC3A93">
        <w:rPr>
          <w:rFonts w:ascii="Arial Narrow" w:hAnsi="Arial Narrow" w:cs="Calibri"/>
          <w:sz w:val="22"/>
          <w:szCs w:val="22"/>
        </w:rPr>
        <w:t>) to the coursework in this class. Across all uses, AI serves as a supplement, not a substitute, for the student’s own scholarly work, and the student remains fully accountable for everything submitted.</w:t>
      </w:r>
    </w:p>
    <w:p w14:paraId="10A924A2" w14:textId="77777777" w:rsidR="00013732" w:rsidRPr="00EC3A93" w:rsidRDefault="00013732" w:rsidP="00013732">
      <w:pPr>
        <w:spacing w:after="160" w:line="276" w:lineRule="auto"/>
        <w:jc w:val="both"/>
        <w:rPr>
          <w:rFonts w:ascii="Arial Narrow" w:hAnsi="Arial Narrow"/>
          <w:sz w:val="22"/>
          <w:szCs w:val="22"/>
        </w:rPr>
      </w:pPr>
      <w:r w:rsidRPr="00EC3A93">
        <w:rPr>
          <w:rFonts w:ascii="Arial Narrow" w:hAnsi="Arial Narrow" w:cs="Calibri"/>
          <w:b/>
          <w:bCs/>
          <w:sz w:val="22"/>
          <w:szCs w:val="22"/>
        </w:rPr>
        <w:t xml:space="preserve">Permitted uses. </w:t>
      </w:r>
      <w:r w:rsidRPr="00EC3A93">
        <w:rPr>
          <w:rFonts w:ascii="Arial Narrow" w:hAnsi="Arial Narrow" w:cs="Calibri"/>
          <w:sz w:val="22"/>
          <w:szCs w:val="22"/>
        </w:rPr>
        <w:t>With the expectation that AI functions as a companion to your own thinking rather than a replacement for it, you may use AI tools for language and grammar refinement, improving structural clarity and flow, brainstorming and developing ideas, literature search or classification assistance, and coding or script-writing support where relevant to an assignment. Mirroring Wiley’s position, AI used solely to improve spelling, grammar, and general editing is treated as ordinary language support.</w:t>
      </w:r>
    </w:p>
    <w:p w14:paraId="43EF13B9" w14:textId="77777777" w:rsidR="00013732" w:rsidRPr="00EC3A93" w:rsidRDefault="00013732" w:rsidP="00013732">
      <w:pPr>
        <w:spacing w:after="160" w:line="276" w:lineRule="auto"/>
        <w:jc w:val="both"/>
        <w:rPr>
          <w:rFonts w:ascii="Arial Narrow" w:hAnsi="Arial Narrow"/>
          <w:sz w:val="22"/>
          <w:szCs w:val="22"/>
        </w:rPr>
      </w:pPr>
      <w:r w:rsidRPr="00EC3A93">
        <w:rPr>
          <w:rFonts w:ascii="Arial Narrow" w:hAnsi="Arial Narrow" w:cs="Calibri"/>
          <w:b/>
          <w:bCs/>
          <w:sz w:val="22"/>
          <w:szCs w:val="22"/>
        </w:rPr>
        <w:lastRenderedPageBreak/>
        <w:t xml:space="preserve">Limited or prohibited uses. </w:t>
      </w:r>
      <w:r w:rsidRPr="00EC3A93">
        <w:rPr>
          <w:rFonts w:ascii="Arial Narrow" w:hAnsi="Arial Narrow" w:cs="Calibri"/>
          <w:sz w:val="22"/>
          <w:szCs w:val="22"/>
        </w:rPr>
        <w:t>Consistent with Wiley’s guidelines, you may not: list AI as an author or co-author of your work; use AI to create, alter, or fabricate images, figures, or original data; generate synthetic data without a clear, validated methodology; or submit unverified AI-generated sections such as abstracts, results, or conclusions. AI must not replace core scholarly activities such as your own data analysis and interpretation. You should also protect confidentiality and intellectual property: do not upload unpublished manuscripts, another party’s work, or sensitive or proprietary data into public AI tools, and review a tool’s terms of use to ensure it does not claim ownership of, reuse, or train on your content.</w:t>
      </w:r>
    </w:p>
    <w:p w14:paraId="45D474E0" w14:textId="77777777" w:rsidR="00013732" w:rsidRPr="00EC3A93" w:rsidRDefault="00013732" w:rsidP="00013732">
      <w:pPr>
        <w:spacing w:after="160" w:line="276" w:lineRule="auto"/>
        <w:jc w:val="both"/>
        <w:rPr>
          <w:rFonts w:ascii="Arial Narrow" w:hAnsi="Arial Narrow"/>
          <w:sz w:val="22"/>
          <w:szCs w:val="22"/>
        </w:rPr>
      </w:pPr>
      <w:r w:rsidRPr="00EC3A93">
        <w:rPr>
          <w:rFonts w:ascii="Arial Narrow" w:hAnsi="Arial Narrow" w:cs="Calibri"/>
          <w:b/>
          <w:bCs/>
          <w:sz w:val="22"/>
          <w:szCs w:val="22"/>
        </w:rPr>
        <w:t xml:space="preserve">Disclosure. </w:t>
      </w:r>
      <w:r w:rsidRPr="00EC3A93">
        <w:rPr>
          <w:rFonts w:ascii="Arial Narrow" w:hAnsi="Arial Narrow" w:cs="Calibri"/>
          <w:sz w:val="22"/>
          <w:szCs w:val="22"/>
        </w:rPr>
        <w:t>AI used only for spelling, grammar, and general editing does not require disclosure. However, if you use AI to develop, substantially edit, or translate any portion of an assignment, that use must be disclosed transparently and in detail, normally in a brief note or dedicated statement accompanying the work. Your disclosure should identify the tool name and version, and the purpose and extent of the use, and confirm that you reviewed and take responsibility for the resulting content.</w:t>
      </w:r>
    </w:p>
    <w:p w14:paraId="029498F5" w14:textId="77777777" w:rsidR="00013732" w:rsidRPr="00EC3A93" w:rsidRDefault="00013732" w:rsidP="00013732">
      <w:pPr>
        <w:spacing w:after="160" w:line="276" w:lineRule="auto"/>
        <w:jc w:val="both"/>
        <w:rPr>
          <w:rFonts w:ascii="Arial Narrow" w:hAnsi="Arial Narrow"/>
          <w:sz w:val="22"/>
          <w:szCs w:val="22"/>
        </w:rPr>
      </w:pPr>
      <w:r w:rsidRPr="00EC3A93">
        <w:rPr>
          <w:rFonts w:ascii="Arial Narrow" w:hAnsi="Arial Narrow" w:cs="Calibri"/>
          <w:b/>
          <w:bCs/>
          <w:sz w:val="22"/>
          <w:szCs w:val="22"/>
        </w:rPr>
        <w:t xml:space="preserve">Verification and responsibility. </w:t>
      </w:r>
      <w:r w:rsidRPr="00EC3A93">
        <w:rPr>
          <w:rFonts w:ascii="Arial Narrow" w:hAnsi="Arial Narrow" w:cs="Calibri"/>
          <w:sz w:val="22"/>
          <w:szCs w:val="22"/>
        </w:rPr>
        <w:t>Students remain responsible for the accuracy, quality, originality, citations, and integrity of all submitted work. AI-generated information must be reviewed and verified by the student.</w:t>
      </w:r>
    </w:p>
    <w:p w14:paraId="34B96ACF" w14:textId="66435FA5" w:rsidR="00013732" w:rsidRPr="00EC3A93" w:rsidRDefault="00013732" w:rsidP="00013732">
      <w:pPr>
        <w:spacing w:line="276" w:lineRule="auto"/>
        <w:jc w:val="both"/>
        <w:rPr>
          <w:rFonts w:ascii="Arial Narrow" w:hAnsi="Arial Narrow" w:cs="Calibri"/>
          <w:sz w:val="22"/>
          <w:szCs w:val="22"/>
        </w:rPr>
      </w:pPr>
      <w:r w:rsidRPr="00EC3A93">
        <w:rPr>
          <w:rFonts w:ascii="Arial Narrow" w:hAnsi="Arial Narrow" w:cs="Calibri"/>
          <w:b/>
          <w:bCs/>
          <w:sz w:val="22"/>
          <w:szCs w:val="22"/>
        </w:rPr>
        <w:t xml:space="preserve">Violations. </w:t>
      </w:r>
      <w:r w:rsidRPr="00EC3A93">
        <w:rPr>
          <w:rFonts w:ascii="Arial Narrow" w:hAnsi="Arial Narrow" w:cs="Calibri"/>
          <w:sz w:val="22"/>
          <w:szCs w:val="22"/>
        </w:rPr>
        <w:t>AI use outside the conditions stated in this syllabus, or failure to disclose required AI use, may be reviewed under KIMEP’s academic integrity procedures. An AI-detection result will not, by itself, be treated as sufficient evidence of misconduct, but will be followed up with a human review.</w:t>
      </w:r>
    </w:p>
    <w:p w14:paraId="43C958A5" w14:textId="77777777" w:rsidR="00EC3A93" w:rsidRPr="00EC3A93" w:rsidRDefault="00EC3A93" w:rsidP="00013732">
      <w:pPr>
        <w:spacing w:line="276" w:lineRule="auto"/>
        <w:jc w:val="both"/>
        <w:rPr>
          <w:rFonts w:ascii="Arial Narrow" w:hAnsi="Arial Narrow" w:cs="Calibri"/>
          <w:sz w:val="22"/>
          <w:szCs w:val="22"/>
        </w:rPr>
      </w:pPr>
    </w:p>
    <w:p w14:paraId="0FB1CBDD" w14:textId="42BAD4C5" w:rsidR="00EC3A93" w:rsidRDefault="00EC3A93" w:rsidP="00013732">
      <w:pPr>
        <w:spacing w:line="276" w:lineRule="auto"/>
        <w:jc w:val="both"/>
        <w:rPr>
          <w:rFonts w:ascii="Arial Narrow" w:hAnsi="Arial Narrow" w:cs="Calibri"/>
          <w:b/>
          <w:bCs/>
          <w:sz w:val="22"/>
          <w:szCs w:val="22"/>
        </w:rPr>
      </w:pPr>
      <w:r w:rsidRPr="00EC3A93">
        <w:rPr>
          <w:rFonts w:ascii="Arial Narrow" w:hAnsi="Arial Narrow" w:cs="Calibri"/>
          <w:b/>
          <w:bCs/>
          <w:sz w:val="22"/>
          <w:szCs w:val="22"/>
        </w:rPr>
        <w:t xml:space="preserve">14. </w:t>
      </w:r>
      <w:r>
        <w:rPr>
          <w:rFonts w:ascii="Arial Narrow" w:hAnsi="Arial Narrow" w:cs="Calibri"/>
          <w:b/>
          <w:bCs/>
          <w:sz w:val="22"/>
          <w:szCs w:val="22"/>
        </w:rPr>
        <w:t>Use of Mobile Phones and Other Electronic Devices</w:t>
      </w:r>
    </w:p>
    <w:p w14:paraId="428D416E" w14:textId="0F6325F0" w:rsidR="00EC3A93" w:rsidRPr="00EC3A93" w:rsidRDefault="00EC3A93" w:rsidP="00013732">
      <w:pPr>
        <w:spacing w:line="276" w:lineRule="auto"/>
        <w:jc w:val="both"/>
        <w:rPr>
          <w:rFonts w:ascii="Arial Narrow" w:hAnsi="Arial Narrow"/>
          <w:sz w:val="22"/>
          <w:szCs w:val="22"/>
        </w:rPr>
      </w:pPr>
      <w:r>
        <w:rPr>
          <w:rFonts w:ascii="Arial Narrow" w:hAnsi="Arial Narrow"/>
          <w:sz w:val="22"/>
          <w:szCs w:val="22"/>
        </w:rPr>
        <w:t>The use of mobile phones and other technological devices are prohibited during lectures unless instructed by the instructor as part of learning activities. While</w:t>
      </w:r>
      <w:r w:rsidRPr="00EC3A93">
        <w:rPr>
          <w:rFonts w:ascii="Arial Narrow" w:hAnsi="Arial Narrow"/>
          <w:sz w:val="22"/>
          <w:szCs w:val="22"/>
        </w:rPr>
        <w:t xml:space="preserve"> </w:t>
      </w:r>
      <w:r>
        <w:rPr>
          <w:rFonts w:ascii="Arial Narrow" w:hAnsi="Arial Narrow"/>
          <w:sz w:val="22"/>
          <w:szCs w:val="22"/>
        </w:rPr>
        <w:t>t</w:t>
      </w:r>
      <w:r w:rsidRPr="00EC3A93">
        <w:rPr>
          <w:rFonts w:ascii="Arial Narrow" w:hAnsi="Arial Narrow"/>
          <w:sz w:val="22"/>
          <w:szCs w:val="22"/>
        </w:rPr>
        <w:t xml:space="preserve">echnology should support learning, participation, and access, rather than compete for students’ attention. </w:t>
      </w:r>
      <w:r>
        <w:rPr>
          <w:rFonts w:ascii="Arial Narrow" w:hAnsi="Arial Narrow"/>
          <w:sz w:val="22"/>
          <w:szCs w:val="22"/>
        </w:rPr>
        <w:t>P</w:t>
      </w:r>
      <w:r w:rsidRPr="00EC3A93">
        <w:rPr>
          <w:rFonts w:ascii="Arial Narrow" w:hAnsi="Arial Narrow"/>
          <w:sz w:val="22"/>
          <w:szCs w:val="22"/>
        </w:rPr>
        <w:t xml:space="preserve">hones to be silenced and put away when they are not part of a learning activity, </w:t>
      </w:r>
      <w:r>
        <w:rPr>
          <w:rFonts w:ascii="Arial Narrow" w:hAnsi="Arial Narrow"/>
          <w:sz w:val="22"/>
          <w:szCs w:val="22"/>
        </w:rPr>
        <w:t>unless for</w:t>
      </w:r>
      <w:r w:rsidRPr="00EC3A93">
        <w:rPr>
          <w:rFonts w:ascii="Arial Narrow" w:hAnsi="Arial Narrow"/>
          <w:sz w:val="22"/>
          <w:szCs w:val="22"/>
        </w:rPr>
        <w:t xml:space="preserve"> urgent circumstances.</w:t>
      </w:r>
    </w:p>
    <w:p w14:paraId="5B421610" w14:textId="77777777" w:rsidR="00013732" w:rsidRDefault="00013732">
      <w:pPr>
        <w:spacing w:after="0" w:line="240" w:lineRule="auto"/>
        <w:rPr>
          <w:rFonts w:ascii="Arial Narrow" w:hAnsi="Arial Narrow" w:cs="Arial Unicode MS"/>
          <w:b/>
          <w:bCs/>
          <w:color w:val="000000" w:themeColor="text1"/>
          <w:sz w:val="22"/>
          <w:szCs w:val="22"/>
          <w:u w:color="000000"/>
        </w:rPr>
      </w:pPr>
    </w:p>
    <w:p w14:paraId="2BDC03AD" w14:textId="7E97C684" w:rsidR="0021056B" w:rsidRPr="00A2618B" w:rsidRDefault="008048F4">
      <w:pPr>
        <w:spacing w:after="0" w:line="240" w:lineRule="auto"/>
        <w:rPr>
          <w:rFonts w:ascii="Arial Narrow" w:eastAsia="Arial Narrow" w:hAnsi="Arial Narrow" w:cs="Arial Narrow"/>
          <w:b/>
          <w:color w:val="000000" w:themeColor="text1"/>
          <w:sz w:val="22"/>
          <w:szCs w:val="22"/>
          <w:u w:color="000000"/>
        </w:rPr>
      </w:pPr>
      <w:r w:rsidRPr="00A2618B">
        <w:rPr>
          <w:rFonts w:ascii="Arial Narrow" w:hAnsi="Arial Narrow" w:cs="Arial Unicode MS"/>
          <w:b/>
          <w:color w:val="000000" w:themeColor="text1"/>
          <w:sz w:val="22"/>
          <w:szCs w:val="22"/>
          <w:u w:color="000000"/>
        </w:rPr>
        <w:t>1</w:t>
      </w:r>
      <w:r w:rsidR="00797C33">
        <w:rPr>
          <w:rFonts w:ascii="Arial Narrow" w:hAnsi="Arial Narrow" w:cs="Arial Unicode MS"/>
          <w:b/>
          <w:color w:val="000000" w:themeColor="text1"/>
          <w:sz w:val="22"/>
          <w:szCs w:val="22"/>
          <w:u w:color="000000"/>
        </w:rPr>
        <w:t>5</w:t>
      </w:r>
      <w:r w:rsidRPr="00A2618B">
        <w:rPr>
          <w:rFonts w:ascii="Arial Narrow" w:hAnsi="Arial Narrow" w:cs="Arial Unicode MS"/>
          <w:b/>
          <w:color w:val="000000" w:themeColor="text1"/>
          <w:sz w:val="22"/>
          <w:szCs w:val="22"/>
          <w:u w:color="000000"/>
        </w:rPr>
        <w:t>. Late assignments </w:t>
      </w:r>
    </w:p>
    <w:p w14:paraId="3285CE7A" w14:textId="77777777" w:rsidR="0021056B" w:rsidRPr="00A2618B" w:rsidRDefault="008048F4">
      <w:pPr>
        <w:spacing w:after="0" w:line="240" w:lineRule="auto"/>
        <w:rPr>
          <w:rFonts w:ascii="Arial Narrow" w:eastAsia="Arial Narrow" w:hAnsi="Arial Narrow" w:cs="Arial Narrow"/>
          <w:b/>
          <w:i/>
          <w:iCs/>
          <w:color w:val="000000" w:themeColor="text1"/>
          <w:sz w:val="22"/>
          <w:szCs w:val="22"/>
          <w:u w:color="000000"/>
        </w:rPr>
      </w:pPr>
      <w:r w:rsidRPr="00A2618B">
        <w:rPr>
          <w:rFonts w:ascii="Arial Narrow" w:hAnsi="Arial Narrow" w:cs="Arial Unicode MS"/>
          <w:color w:val="000000" w:themeColor="text1"/>
          <w:sz w:val="22"/>
          <w:szCs w:val="22"/>
          <w:u w:color="000000"/>
        </w:rPr>
        <w:t>All assignments, unless otherwise indicated, must be submitted on the days they are due. Assignments that are late for up to 48 hours can be accepted with points’ deduction (up to 30% of the total depending on the assignment). Submissions later than 48 hours are not accepted.</w:t>
      </w:r>
    </w:p>
    <w:p w14:paraId="524EF4DD" w14:textId="77777777" w:rsidR="0021056B" w:rsidRPr="00A2618B" w:rsidRDefault="0021056B">
      <w:pPr>
        <w:spacing w:after="0" w:line="240" w:lineRule="auto"/>
        <w:rPr>
          <w:rFonts w:ascii="Arial Narrow" w:eastAsia="Arial Narrow" w:hAnsi="Arial Narrow" w:cs="Arial Narrow"/>
          <w:color w:val="000000" w:themeColor="text1"/>
          <w:sz w:val="22"/>
          <w:szCs w:val="22"/>
          <w:u w:color="000000"/>
        </w:rPr>
      </w:pPr>
    </w:p>
    <w:p w14:paraId="3A149442" w14:textId="7C9735CB" w:rsidR="0021056B" w:rsidRPr="00A2618B" w:rsidRDefault="008048F4">
      <w:pPr>
        <w:spacing w:after="0" w:line="240" w:lineRule="auto"/>
        <w:rPr>
          <w:rFonts w:ascii="Arial Narrow" w:eastAsia="Arial Narrow" w:hAnsi="Arial Narrow" w:cs="Arial Narrow"/>
          <w:b/>
          <w:color w:val="000000" w:themeColor="text1"/>
          <w:sz w:val="22"/>
          <w:szCs w:val="22"/>
          <w:u w:color="000000"/>
        </w:rPr>
      </w:pPr>
      <w:r w:rsidRPr="00A2618B">
        <w:rPr>
          <w:rFonts w:ascii="Arial Narrow" w:hAnsi="Arial Narrow" w:cs="Arial Unicode MS"/>
          <w:b/>
          <w:color w:val="000000" w:themeColor="text1"/>
          <w:sz w:val="22"/>
          <w:szCs w:val="22"/>
          <w:u w:color="000000"/>
          <w:lang w:val="en-GB"/>
        </w:rPr>
        <w:t>1</w:t>
      </w:r>
      <w:r w:rsidR="00797C33">
        <w:rPr>
          <w:rFonts w:ascii="Arial Narrow" w:hAnsi="Arial Narrow" w:cs="Arial Unicode MS"/>
          <w:b/>
          <w:color w:val="000000" w:themeColor="text1"/>
          <w:sz w:val="22"/>
          <w:szCs w:val="22"/>
          <w:u w:color="000000"/>
          <w:lang w:val="en-GB"/>
        </w:rPr>
        <w:t>6</w:t>
      </w:r>
      <w:r w:rsidRPr="00A2618B">
        <w:rPr>
          <w:rFonts w:ascii="Arial Narrow" w:hAnsi="Arial Narrow" w:cs="Arial Unicode MS"/>
          <w:b/>
          <w:color w:val="000000" w:themeColor="text1"/>
          <w:sz w:val="22"/>
          <w:szCs w:val="22"/>
          <w:u w:color="000000"/>
          <w:lang w:val="en-GB"/>
        </w:rPr>
        <w:t>. Format</w:t>
      </w:r>
    </w:p>
    <w:p w14:paraId="428876E0" w14:textId="77777777" w:rsidR="0021056B" w:rsidRPr="00A2618B" w:rsidRDefault="008048F4">
      <w:pPr>
        <w:spacing w:after="0" w:line="240" w:lineRule="auto"/>
        <w:rPr>
          <w:rFonts w:ascii="Arial Narrow" w:hAnsi="Arial Narrow" w:cs="Arial Unicode MS"/>
          <w:color w:val="000000" w:themeColor="text1"/>
          <w:sz w:val="22"/>
          <w:szCs w:val="22"/>
          <w:u w:color="000000"/>
        </w:rPr>
      </w:pPr>
      <w:r w:rsidRPr="00A2618B">
        <w:rPr>
          <w:rFonts w:ascii="Arial Narrow" w:hAnsi="Arial Narrow" w:cs="Arial Unicode MS"/>
          <w:color w:val="000000" w:themeColor="text1"/>
          <w:sz w:val="22"/>
          <w:szCs w:val="22"/>
          <w:u w:color="000000"/>
        </w:rPr>
        <w:t>All homework assignments (unless otherwise noted) should follow the APA style guidelines.</w:t>
      </w:r>
    </w:p>
    <w:p w14:paraId="56ACD8D6" w14:textId="77777777" w:rsidR="0021056B" w:rsidRPr="00A2618B" w:rsidRDefault="0021056B">
      <w:pPr>
        <w:spacing w:after="0" w:line="240" w:lineRule="auto"/>
        <w:rPr>
          <w:rFonts w:ascii="Arial Narrow" w:hAnsi="Arial Narrow" w:cs="Arial Unicode MS"/>
          <w:b/>
          <w:bCs/>
          <w:color w:val="000000" w:themeColor="text1"/>
          <w:sz w:val="22"/>
          <w:szCs w:val="22"/>
          <w:u w:color="000000"/>
        </w:rPr>
      </w:pPr>
    </w:p>
    <w:p w14:paraId="40076B4D" w14:textId="77777777" w:rsidR="0021056B" w:rsidRPr="00A2618B" w:rsidRDefault="0021056B">
      <w:pPr>
        <w:spacing w:after="0" w:line="240" w:lineRule="auto"/>
        <w:rPr>
          <w:rFonts w:ascii="Arial Narrow" w:hAnsi="Arial Narrow" w:cs="Arial Unicode MS"/>
          <w:b/>
          <w:bCs/>
          <w:color w:val="000000" w:themeColor="text1"/>
          <w:sz w:val="22"/>
          <w:szCs w:val="22"/>
          <w:u w:color="000000"/>
        </w:rPr>
      </w:pPr>
    </w:p>
    <w:p w14:paraId="77AC2F7A" w14:textId="6C5C5077" w:rsidR="0021056B" w:rsidRPr="00A2618B" w:rsidRDefault="008048F4">
      <w:pPr>
        <w:rPr>
          <w:rFonts w:ascii="Arial Narrow" w:hAnsi="Arial Narrow" w:cs="Arial"/>
          <w:b/>
          <w:color w:val="000000" w:themeColor="text1"/>
          <w:sz w:val="22"/>
          <w:szCs w:val="22"/>
        </w:rPr>
      </w:pPr>
      <w:r w:rsidRPr="00A2618B">
        <w:rPr>
          <w:rFonts w:ascii="Arial Narrow" w:hAnsi="Arial Narrow" w:cs="Arial"/>
          <w:b/>
          <w:color w:val="000000" w:themeColor="text1"/>
          <w:sz w:val="22"/>
          <w:szCs w:val="22"/>
        </w:rPr>
        <w:t>1</w:t>
      </w:r>
      <w:r w:rsidR="00797C33">
        <w:rPr>
          <w:rFonts w:ascii="Arial Narrow" w:hAnsi="Arial Narrow" w:cs="Arial"/>
          <w:b/>
          <w:color w:val="000000" w:themeColor="text1"/>
          <w:sz w:val="22"/>
          <w:szCs w:val="22"/>
        </w:rPr>
        <w:t>7</w:t>
      </w:r>
      <w:r w:rsidRPr="00A2618B">
        <w:rPr>
          <w:rFonts w:ascii="Arial Narrow" w:hAnsi="Arial Narrow" w:cs="Arial"/>
          <w:b/>
          <w:color w:val="000000" w:themeColor="text1"/>
          <w:sz w:val="22"/>
          <w:szCs w:val="22"/>
        </w:rPr>
        <w:t>. Class Schedule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4"/>
        <w:gridCol w:w="2954"/>
        <w:gridCol w:w="2954"/>
      </w:tblGrid>
      <w:tr w:rsidR="0021056B" w:rsidRPr="00A2618B" w14:paraId="36BF7D4F" w14:textId="77777777">
        <w:tc>
          <w:tcPr>
            <w:tcW w:w="2954" w:type="dxa"/>
          </w:tcPr>
          <w:p w14:paraId="23A6589A" w14:textId="77777777"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Week</w:t>
            </w:r>
          </w:p>
        </w:tc>
        <w:tc>
          <w:tcPr>
            <w:tcW w:w="2954" w:type="dxa"/>
          </w:tcPr>
          <w:p w14:paraId="3FA1DA65" w14:textId="77777777"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Topic</w:t>
            </w:r>
          </w:p>
        </w:tc>
        <w:tc>
          <w:tcPr>
            <w:tcW w:w="2954" w:type="dxa"/>
          </w:tcPr>
          <w:p w14:paraId="3F443559" w14:textId="77777777"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Reading</w:t>
            </w:r>
          </w:p>
        </w:tc>
      </w:tr>
      <w:tr w:rsidR="0021056B" w:rsidRPr="00A2618B" w14:paraId="66739144" w14:textId="77777777">
        <w:trPr>
          <w:trHeight w:val="849"/>
        </w:trPr>
        <w:tc>
          <w:tcPr>
            <w:tcW w:w="2954" w:type="dxa"/>
          </w:tcPr>
          <w:p w14:paraId="6B3721B4" w14:textId="273383FA"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 xml:space="preserve">1 </w:t>
            </w:r>
            <w:r w:rsidRPr="00A2618B">
              <w:rPr>
                <w:rFonts w:ascii="Arial Narrow" w:hAnsi="Arial Narrow" w:cs="Arial"/>
                <w:color w:val="000000" w:themeColor="text1"/>
                <w:sz w:val="22"/>
                <w:szCs w:val="22"/>
                <w:u w:val="single"/>
              </w:rPr>
              <w:t>(August 2</w:t>
            </w:r>
            <w:r w:rsidR="00300D82" w:rsidRPr="00A2618B">
              <w:rPr>
                <w:rFonts w:ascii="Arial Narrow" w:hAnsi="Arial Narrow" w:cs="Arial"/>
                <w:color w:val="000000" w:themeColor="text1"/>
                <w:sz w:val="22"/>
                <w:szCs w:val="22"/>
                <w:u w:val="single"/>
              </w:rPr>
              <w:t>4-28</w:t>
            </w:r>
            <w:r w:rsidRPr="00A2618B">
              <w:rPr>
                <w:rFonts w:ascii="Arial Narrow" w:hAnsi="Arial Narrow" w:cs="Arial"/>
                <w:color w:val="000000" w:themeColor="text1"/>
                <w:sz w:val="22"/>
                <w:szCs w:val="22"/>
                <w:u w:val="single"/>
              </w:rPr>
              <w:t>)</w:t>
            </w:r>
          </w:p>
        </w:tc>
        <w:tc>
          <w:tcPr>
            <w:tcW w:w="2954" w:type="dxa"/>
          </w:tcPr>
          <w:p w14:paraId="3D14E6B5" w14:textId="77777777"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The public sector as an economic agent</w:t>
            </w:r>
          </w:p>
        </w:tc>
        <w:tc>
          <w:tcPr>
            <w:tcW w:w="2954" w:type="dxa"/>
          </w:tcPr>
          <w:p w14:paraId="65E39261" w14:textId="77777777"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 xml:space="preserve">Stiglitz and Rosengard Chapter 1 </w:t>
            </w:r>
          </w:p>
        </w:tc>
      </w:tr>
      <w:tr w:rsidR="0021056B" w:rsidRPr="00A2618B" w14:paraId="4ADADC55" w14:textId="77777777">
        <w:tc>
          <w:tcPr>
            <w:tcW w:w="2954" w:type="dxa"/>
          </w:tcPr>
          <w:p w14:paraId="7A98CB78" w14:textId="48DE38FC" w:rsidR="0021056B" w:rsidRPr="00A2618B" w:rsidRDefault="008048F4">
            <w:pPr>
              <w:rPr>
                <w:rFonts w:ascii="Arial Narrow" w:hAnsi="Arial Narrow" w:cs="Arial"/>
                <w:color w:val="000000" w:themeColor="text1"/>
                <w:sz w:val="22"/>
                <w:szCs w:val="22"/>
                <w:u w:val="single"/>
              </w:rPr>
            </w:pPr>
            <w:r w:rsidRPr="00A2618B">
              <w:rPr>
                <w:rFonts w:ascii="Arial Narrow" w:hAnsi="Arial Narrow" w:cs="Arial"/>
                <w:color w:val="000000" w:themeColor="text1"/>
                <w:sz w:val="22"/>
                <w:szCs w:val="22"/>
              </w:rPr>
              <w:t xml:space="preserve">2 </w:t>
            </w:r>
            <w:r w:rsidRPr="00A2618B">
              <w:rPr>
                <w:rFonts w:ascii="Arial Narrow" w:hAnsi="Arial Narrow" w:cs="Arial"/>
                <w:color w:val="000000" w:themeColor="text1"/>
                <w:sz w:val="22"/>
                <w:szCs w:val="22"/>
                <w:u w:val="single"/>
              </w:rPr>
              <w:t xml:space="preserve">(August </w:t>
            </w:r>
            <w:r w:rsidR="00300D82" w:rsidRPr="00A2618B">
              <w:rPr>
                <w:rFonts w:ascii="Arial Narrow" w:hAnsi="Arial Narrow" w:cs="Arial"/>
                <w:color w:val="000000" w:themeColor="text1"/>
                <w:sz w:val="22"/>
                <w:szCs w:val="22"/>
                <w:u w:val="single"/>
              </w:rPr>
              <w:t>31-Sept. 1</w:t>
            </w:r>
            <w:r w:rsidRPr="00A2618B">
              <w:rPr>
                <w:rFonts w:ascii="Arial Narrow" w:hAnsi="Arial Narrow" w:cs="Arial"/>
                <w:color w:val="000000" w:themeColor="text1"/>
                <w:sz w:val="22"/>
                <w:szCs w:val="22"/>
                <w:u w:val="single"/>
              </w:rPr>
              <w:t>)</w:t>
            </w:r>
          </w:p>
          <w:p w14:paraId="52C2BEC4" w14:textId="77777777" w:rsidR="0021056B" w:rsidRPr="00A2618B" w:rsidRDefault="0021056B">
            <w:pPr>
              <w:rPr>
                <w:rFonts w:ascii="Arial Narrow" w:hAnsi="Arial Narrow" w:cs="Arial"/>
                <w:b/>
                <w:color w:val="000000" w:themeColor="text1"/>
                <w:sz w:val="22"/>
                <w:szCs w:val="22"/>
              </w:rPr>
            </w:pPr>
          </w:p>
        </w:tc>
        <w:tc>
          <w:tcPr>
            <w:tcW w:w="2954" w:type="dxa"/>
          </w:tcPr>
          <w:p w14:paraId="06CED156" w14:textId="77777777" w:rsidR="0021056B" w:rsidRDefault="008048F4">
            <w:pPr>
              <w:rPr>
                <w:rFonts w:ascii="Arial Narrow" w:hAnsi="Arial Narrow" w:cs="Arial"/>
                <w:b/>
                <w:color w:val="000000" w:themeColor="text1"/>
                <w:sz w:val="22"/>
                <w:szCs w:val="22"/>
              </w:rPr>
            </w:pPr>
            <w:r w:rsidRPr="00A2618B">
              <w:rPr>
                <w:rFonts w:ascii="Arial Narrow" w:hAnsi="Arial Narrow" w:cs="Arial"/>
                <w:color w:val="000000" w:themeColor="text1"/>
                <w:sz w:val="22"/>
                <w:szCs w:val="22"/>
              </w:rPr>
              <w:t>Measuring public sector size; Welfare economics and the role of the public sector</w:t>
            </w:r>
            <w:r w:rsidRPr="00A2618B">
              <w:rPr>
                <w:rFonts w:ascii="Arial Narrow" w:hAnsi="Arial Narrow" w:cs="Arial"/>
                <w:b/>
                <w:color w:val="000000" w:themeColor="text1"/>
                <w:sz w:val="22"/>
                <w:szCs w:val="22"/>
              </w:rPr>
              <w:t xml:space="preserve"> </w:t>
            </w:r>
          </w:p>
          <w:p w14:paraId="141D4EEE" w14:textId="51DED65F" w:rsidR="00E00D10" w:rsidRPr="00A2618B" w:rsidRDefault="00E00D10">
            <w:pPr>
              <w:rPr>
                <w:rFonts w:ascii="Arial Narrow" w:hAnsi="Arial Narrow" w:cs="Arial"/>
                <w:b/>
                <w:color w:val="000000" w:themeColor="text1"/>
                <w:sz w:val="22"/>
                <w:szCs w:val="22"/>
              </w:rPr>
            </w:pPr>
            <w:r>
              <w:rPr>
                <w:rFonts w:ascii="Arial Narrow" w:hAnsi="Arial Narrow" w:cs="Arial"/>
                <w:b/>
                <w:color w:val="000000" w:themeColor="text1"/>
                <w:sz w:val="22"/>
                <w:szCs w:val="22"/>
              </w:rPr>
              <w:t>AI Application</w:t>
            </w:r>
          </w:p>
        </w:tc>
        <w:tc>
          <w:tcPr>
            <w:tcW w:w="2954" w:type="dxa"/>
          </w:tcPr>
          <w:p w14:paraId="4369BF40" w14:textId="77777777"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 xml:space="preserve">Stiglitz and Rosengard, Chapter 2 </w:t>
            </w:r>
          </w:p>
        </w:tc>
      </w:tr>
      <w:tr w:rsidR="0021056B" w:rsidRPr="00A2618B" w14:paraId="7845F201" w14:textId="77777777">
        <w:tc>
          <w:tcPr>
            <w:tcW w:w="2954" w:type="dxa"/>
          </w:tcPr>
          <w:p w14:paraId="494379CD" w14:textId="2F94EDEC"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 xml:space="preserve">Week 3 (Sept. </w:t>
            </w:r>
            <w:r w:rsidR="00300D82" w:rsidRPr="00A2618B">
              <w:rPr>
                <w:rFonts w:ascii="Arial Narrow" w:hAnsi="Arial Narrow" w:cs="Arial"/>
                <w:color w:val="000000" w:themeColor="text1"/>
                <w:sz w:val="22"/>
                <w:szCs w:val="22"/>
              </w:rPr>
              <w:t>7-11</w:t>
            </w:r>
            <w:r w:rsidRPr="00A2618B">
              <w:rPr>
                <w:rFonts w:ascii="Arial Narrow" w:hAnsi="Arial Narrow" w:cs="Arial"/>
                <w:color w:val="000000" w:themeColor="text1"/>
                <w:sz w:val="22"/>
                <w:szCs w:val="22"/>
              </w:rPr>
              <w:t>)</w:t>
            </w:r>
          </w:p>
        </w:tc>
        <w:tc>
          <w:tcPr>
            <w:tcW w:w="2954" w:type="dxa"/>
          </w:tcPr>
          <w:p w14:paraId="3CA48DE8" w14:textId="77777777"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Market efficiency</w:t>
            </w:r>
          </w:p>
          <w:p w14:paraId="0FE4CE5B" w14:textId="77777777" w:rsidR="0021056B" w:rsidRPr="00A2618B" w:rsidRDefault="0021056B">
            <w:pPr>
              <w:rPr>
                <w:rFonts w:ascii="Arial Narrow" w:hAnsi="Arial Narrow" w:cs="Arial"/>
                <w:b/>
                <w:i/>
                <w:iCs/>
                <w:color w:val="000000" w:themeColor="text1"/>
                <w:sz w:val="28"/>
                <w:szCs w:val="28"/>
              </w:rPr>
            </w:pPr>
          </w:p>
        </w:tc>
        <w:tc>
          <w:tcPr>
            <w:tcW w:w="2954" w:type="dxa"/>
          </w:tcPr>
          <w:p w14:paraId="57CD4110" w14:textId="77777777"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lastRenderedPageBreak/>
              <w:t>Stiglitz and Rosengard Chapter 3</w:t>
            </w:r>
          </w:p>
        </w:tc>
      </w:tr>
      <w:tr w:rsidR="0021056B" w:rsidRPr="00A2618B" w14:paraId="01BAB7A7" w14:textId="77777777">
        <w:tc>
          <w:tcPr>
            <w:tcW w:w="2954" w:type="dxa"/>
          </w:tcPr>
          <w:p w14:paraId="2E61FF7C" w14:textId="245DBD50"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 xml:space="preserve">Week 4 (Sept. </w:t>
            </w:r>
            <w:r w:rsidR="00300D82" w:rsidRPr="00A2618B">
              <w:rPr>
                <w:rFonts w:ascii="Arial Narrow" w:hAnsi="Arial Narrow" w:cs="Arial"/>
                <w:color w:val="000000" w:themeColor="text1"/>
                <w:sz w:val="22"/>
                <w:szCs w:val="22"/>
              </w:rPr>
              <w:t>14-18</w:t>
            </w:r>
            <w:r w:rsidRPr="00A2618B">
              <w:rPr>
                <w:rFonts w:ascii="Arial Narrow" w:hAnsi="Arial Narrow" w:cs="Arial"/>
                <w:color w:val="000000" w:themeColor="text1"/>
                <w:sz w:val="22"/>
                <w:szCs w:val="22"/>
              </w:rPr>
              <w:t>)</w:t>
            </w:r>
          </w:p>
        </w:tc>
        <w:tc>
          <w:tcPr>
            <w:tcW w:w="2954" w:type="dxa"/>
          </w:tcPr>
          <w:p w14:paraId="0092F9EA" w14:textId="77777777" w:rsidR="0021056B" w:rsidRPr="00A2618B" w:rsidRDefault="0021056B">
            <w:pPr>
              <w:rPr>
                <w:rFonts w:ascii="Arial Narrow" w:hAnsi="Arial Narrow" w:cs="Arial"/>
                <w:color w:val="000000" w:themeColor="text1"/>
                <w:sz w:val="22"/>
                <w:szCs w:val="22"/>
              </w:rPr>
            </w:pPr>
          </w:p>
          <w:p w14:paraId="218A2C86" w14:textId="77777777"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Market efficiency</w:t>
            </w:r>
          </w:p>
        </w:tc>
        <w:tc>
          <w:tcPr>
            <w:tcW w:w="2954" w:type="dxa"/>
          </w:tcPr>
          <w:p w14:paraId="4CDAD218" w14:textId="77777777"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 xml:space="preserve">Stiglitz and Rosengard, Chapter 3 </w:t>
            </w:r>
          </w:p>
        </w:tc>
      </w:tr>
      <w:tr w:rsidR="0021056B" w:rsidRPr="00A2618B" w14:paraId="0DC9CDC0" w14:textId="77777777">
        <w:tc>
          <w:tcPr>
            <w:tcW w:w="2954" w:type="dxa"/>
          </w:tcPr>
          <w:p w14:paraId="7324440D" w14:textId="56E85F73" w:rsidR="0021056B" w:rsidRPr="00A2618B" w:rsidRDefault="008048F4">
            <w:pPr>
              <w:rPr>
                <w:rFonts w:ascii="Arial Narrow" w:hAnsi="Arial Narrow" w:cs="Arial"/>
                <w:color w:val="000000" w:themeColor="text1"/>
                <w:sz w:val="22"/>
                <w:szCs w:val="22"/>
                <w:u w:val="single"/>
              </w:rPr>
            </w:pPr>
            <w:r w:rsidRPr="00A2618B">
              <w:rPr>
                <w:rFonts w:ascii="Arial Narrow" w:hAnsi="Arial Narrow" w:cs="Arial"/>
                <w:color w:val="000000" w:themeColor="text1"/>
                <w:sz w:val="22"/>
                <w:szCs w:val="22"/>
              </w:rPr>
              <w:t xml:space="preserve">Week 5 </w:t>
            </w:r>
            <w:r w:rsidRPr="00A2618B">
              <w:rPr>
                <w:rFonts w:ascii="Arial Narrow" w:hAnsi="Arial Narrow" w:cs="Arial"/>
                <w:color w:val="000000" w:themeColor="text1"/>
                <w:sz w:val="22"/>
                <w:szCs w:val="22"/>
                <w:u w:val="single"/>
              </w:rPr>
              <w:t xml:space="preserve">(Sept. </w:t>
            </w:r>
            <w:r w:rsidR="00300D82" w:rsidRPr="00A2618B">
              <w:rPr>
                <w:rFonts w:ascii="Arial Narrow" w:hAnsi="Arial Narrow" w:cs="Arial"/>
                <w:color w:val="000000" w:themeColor="text1"/>
                <w:sz w:val="22"/>
                <w:szCs w:val="22"/>
                <w:u w:val="single"/>
              </w:rPr>
              <w:t>21-25</w:t>
            </w:r>
            <w:r w:rsidRPr="00A2618B">
              <w:rPr>
                <w:rFonts w:ascii="Arial Narrow" w:hAnsi="Arial Narrow" w:cs="Arial"/>
                <w:color w:val="000000" w:themeColor="text1"/>
                <w:sz w:val="22"/>
                <w:szCs w:val="22"/>
                <w:u w:val="single"/>
              </w:rPr>
              <w:t>)</w:t>
            </w:r>
          </w:p>
          <w:p w14:paraId="5153A461" w14:textId="77777777" w:rsidR="0021056B" w:rsidRPr="00A2618B" w:rsidRDefault="0021056B">
            <w:pPr>
              <w:rPr>
                <w:rFonts w:ascii="Arial Narrow" w:hAnsi="Arial Narrow" w:cs="Arial"/>
                <w:b/>
                <w:color w:val="000000" w:themeColor="text1"/>
                <w:sz w:val="22"/>
                <w:szCs w:val="22"/>
              </w:rPr>
            </w:pPr>
          </w:p>
        </w:tc>
        <w:tc>
          <w:tcPr>
            <w:tcW w:w="2954" w:type="dxa"/>
          </w:tcPr>
          <w:p w14:paraId="10D5FF2C" w14:textId="19412600" w:rsidR="0021056B" w:rsidRPr="00A2618B" w:rsidRDefault="008048F4">
            <w:pPr>
              <w:rPr>
                <w:rFonts w:ascii="Arial Narrow" w:hAnsi="Arial Narrow" w:cs="Arial"/>
                <w:color w:val="000000" w:themeColor="text1"/>
                <w:sz w:val="22"/>
                <w:szCs w:val="22"/>
              </w:rPr>
            </w:pPr>
            <w:r w:rsidRPr="00A2618B">
              <w:rPr>
                <w:rFonts w:ascii="Arial Narrow" w:hAnsi="Arial Narrow" w:cs="Arial"/>
                <w:b/>
                <w:i/>
                <w:iCs/>
                <w:color w:val="000000" w:themeColor="text1"/>
                <w:sz w:val="24"/>
                <w:szCs w:val="24"/>
              </w:rPr>
              <w:t>Midterm Assessment 1 (Sept. 1</w:t>
            </w:r>
            <w:r w:rsidR="00300D82" w:rsidRPr="00A2618B">
              <w:rPr>
                <w:rFonts w:ascii="Arial Narrow" w:hAnsi="Arial Narrow" w:cs="Arial"/>
                <w:b/>
                <w:i/>
                <w:iCs/>
                <w:color w:val="000000" w:themeColor="text1"/>
                <w:sz w:val="24"/>
                <w:szCs w:val="24"/>
              </w:rPr>
              <w:t>6</w:t>
            </w:r>
            <w:r w:rsidRPr="00A2618B">
              <w:rPr>
                <w:rFonts w:ascii="Arial Narrow" w:hAnsi="Arial Narrow" w:cs="Arial"/>
                <w:b/>
                <w:i/>
                <w:iCs/>
                <w:color w:val="000000" w:themeColor="text1"/>
                <w:sz w:val="24"/>
                <w:szCs w:val="24"/>
              </w:rPr>
              <w:t>th</w:t>
            </w:r>
            <w:r w:rsidRPr="00A2618B">
              <w:rPr>
                <w:rFonts w:ascii="Arial Narrow" w:hAnsi="Arial Narrow" w:cs="Arial"/>
                <w:b/>
                <w:i/>
                <w:iCs/>
                <w:color w:val="000000" w:themeColor="text1"/>
                <w:sz w:val="28"/>
                <w:szCs w:val="28"/>
              </w:rPr>
              <w:t>)</w:t>
            </w:r>
          </w:p>
          <w:p w14:paraId="7CAAFDF8" w14:textId="77777777"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Market efficiency</w:t>
            </w:r>
          </w:p>
          <w:p w14:paraId="46DDFBC5" w14:textId="040576FB" w:rsidR="0021056B" w:rsidRPr="00A2618B" w:rsidRDefault="00E00D10">
            <w:pPr>
              <w:rPr>
                <w:rFonts w:ascii="Arial Narrow" w:hAnsi="Arial Narrow" w:cs="Arial"/>
                <w:b/>
                <w:color w:val="000000" w:themeColor="text1"/>
                <w:sz w:val="22"/>
                <w:szCs w:val="22"/>
              </w:rPr>
            </w:pPr>
            <w:r>
              <w:rPr>
                <w:rFonts w:ascii="Arial Narrow" w:hAnsi="Arial Narrow" w:cs="Arial"/>
                <w:b/>
                <w:color w:val="000000" w:themeColor="text1"/>
                <w:sz w:val="22"/>
                <w:szCs w:val="22"/>
              </w:rPr>
              <w:t>AI application</w:t>
            </w:r>
          </w:p>
        </w:tc>
        <w:tc>
          <w:tcPr>
            <w:tcW w:w="2954" w:type="dxa"/>
          </w:tcPr>
          <w:p w14:paraId="4D1084F7" w14:textId="77777777"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Stiglitz and Rosengard, Chapter 3</w:t>
            </w:r>
          </w:p>
        </w:tc>
      </w:tr>
      <w:tr w:rsidR="0021056B" w:rsidRPr="00A2618B" w14:paraId="7A0DD93F" w14:textId="77777777">
        <w:tc>
          <w:tcPr>
            <w:tcW w:w="2954" w:type="dxa"/>
          </w:tcPr>
          <w:p w14:paraId="11E7064F" w14:textId="2D1161C2" w:rsidR="0021056B" w:rsidRPr="00A2618B" w:rsidRDefault="008048F4">
            <w:pPr>
              <w:rPr>
                <w:rFonts w:ascii="Arial Narrow" w:hAnsi="Arial Narrow" w:cs="Arial"/>
                <w:bCs/>
                <w:color w:val="000000" w:themeColor="text1"/>
                <w:sz w:val="22"/>
                <w:szCs w:val="22"/>
                <w:u w:val="single"/>
              </w:rPr>
            </w:pPr>
            <w:r w:rsidRPr="00A2618B">
              <w:rPr>
                <w:rFonts w:ascii="Arial Narrow" w:hAnsi="Arial Narrow" w:cs="Arial"/>
                <w:color w:val="000000" w:themeColor="text1"/>
                <w:sz w:val="22"/>
                <w:szCs w:val="22"/>
              </w:rPr>
              <w:t xml:space="preserve">Week 6 </w:t>
            </w:r>
            <w:r w:rsidRPr="00A2618B">
              <w:rPr>
                <w:rFonts w:ascii="Arial Narrow" w:hAnsi="Arial Narrow" w:cs="Arial"/>
                <w:bCs/>
                <w:color w:val="000000" w:themeColor="text1"/>
                <w:sz w:val="22"/>
                <w:szCs w:val="22"/>
                <w:u w:val="single"/>
              </w:rPr>
              <w:t>(Sept. 2</w:t>
            </w:r>
            <w:r w:rsidR="00804EF1" w:rsidRPr="00A2618B">
              <w:rPr>
                <w:rFonts w:ascii="Arial Narrow" w:hAnsi="Arial Narrow" w:cs="Arial"/>
                <w:bCs/>
                <w:color w:val="000000" w:themeColor="text1"/>
                <w:sz w:val="22"/>
                <w:szCs w:val="22"/>
                <w:u w:val="single"/>
              </w:rPr>
              <w:t>8-Oct. 2</w:t>
            </w:r>
            <w:r w:rsidRPr="00A2618B">
              <w:rPr>
                <w:rFonts w:ascii="Arial Narrow" w:hAnsi="Arial Narrow" w:cs="Arial"/>
                <w:bCs/>
                <w:color w:val="000000" w:themeColor="text1"/>
                <w:sz w:val="22"/>
                <w:szCs w:val="22"/>
                <w:u w:val="single"/>
              </w:rPr>
              <w:t>)</w:t>
            </w:r>
          </w:p>
          <w:p w14:paraId="66E9CA15" w14:textId="77777777" w:rsidR="0021056B" w:rsidRPr="00A2618B" w:rsidRDefault="0021056B">
            <w:pPr>
              <w:rPr>
                <w:rFonts w:ascii="Arial Narrow" w:hAnsi="Arial Narrow" w:cs="Arial"/>
                <w:b/>
                <w:color w:val="000000" w:themeColor="text1"/>
                <w:sz w:val="22"/>
                <w:szCs w:val="22"/>
              </w:rPr>
            </w:pPr>
          </w:p>
        </w:tc>
        <w:tc>
          <w:tcPr>
            <w:tcW w:w="2954" w:type="dxa"/>
          </w:tcPr>
          <w:p w14:paraId="31FA691D" w14:textId="77777777"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Market failure</w:t>
            </w:r>
          </w:p>
          <w:p w14:paraId="6E9F3D12" w14:textId="77777777" w:rsidR="0021056B" w:rsidRPr="00A2618B" w:rsidRDefault="0021056B">
            <w:pPr>
              <w:rPr>
                <w:rFonts w:ascii="Arial Narrow" w:hAnsi="Arial Narrow" w:cs="Arial"/>
                <w:color w:val="000000" w:themeColor="text1"/>
                <w:sz w:val="22"/>
                <w:szCs w:val="22"/>
              </w:rPr>
            </w:pPr>
          </w:p>
          <w:p w14:paraId="6DF6DCF0" w14:textId="77777777" w:rsidR="0021056B" w:rsidRPr="00A2618B" w:rsidRDefault="0021056B">
            <w:pPr>
              <w:rPr>
                <w:rFonts w:ascii="Arial Narrow" w:hAnsi="Arial Narrow" w:cs="Arial"/>
                <w:b/>
                <w:i/>
                <w:iCs/>
                <w:color w:val="000000" w:themeColor="text1"/>
                <w:sz w:val="28"/>
                <w:szCs w:val="28"/>
              </w:rPr>
            </w:pPr>
          </w:p>
        </w:tc>
        <w:tc>
          <w:tcPr>
            <w:tcW w:w="2954" w:type="dxa"/>
          </w:tcPr>
          <w:p w14:paraId="3286D7B4" w14:textId="77777777"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Stiglitz and Rosengard, Chapter 4</w:t>
            </w:r>
          </w:p>
        </w:tc>
      </w:tr>
      <w:tr w:rsidR="0021056B" w:rsidRPr="00A2618B" w14:paraId="42919241" w14:textId="77777777">
        <w:tc>
          <w:tcPr>
            <w:tcW w:w="2954" w:type="dxa"/>
          </w:tcPr>
          <w:p w14:paraId="00544352" w14:textId="1D539638"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Week 7 (</w:t>
            </w:r>
            <w:r w:rsidR="00804EF1" w:rsidRPr="00A2618B">
              <w:rPr>
                <w:rFonts w:ascii="Arial Narrow" w:hAnsi="Arial Narrow" w:cs="Arial"/>
                <w:color w:val="000000" w:themeColor="text1"/>
                <w:sz w:val="22"/>
                <w:szCs w:val="22"/>
              </w:rPr>
              <w:t>Oct. 5-9</w:t>
            </w:r>
            <w:r w:rsidRPr="00A2618B">
              <w:rPr>
                <w:rFonts w:ascii="Arial Narrow" w:hAnsi="Arial Narrow" w:cs="Arial"/>
                <w:color w:val="000000" w:themeColor="text1"/>
                <w:sz w:val="22"/>
                <w:szCs w:val="22"/>
              </w:rPr>
              <w:t>)</w:t>
            </w:r>
          </w:p>
        </w:tc>
        <w:tc>
          <w:tcPr>
            <w:tcW w:w="2954" w:type="dxa"/>
          </w:tcPr>
          <w:p w14:paraId="3BA756F6" w14:textId="77777777" w:rsidR="0021056B" w:rsidRPr="00A2618B" w:rsidRDefault="008048F4">
            <w:pPr>
              <w:rPr>
                <w:rFonts w:ascii="Arial Narrow" w:hAnsi="Arial Narrow" w:cs="Arial"/>
                <w:bCs/>
                <w:color w:val="000000" w:themeColor="text1"/>
                <w:sz w:val="22"/>
                <w:szCs w:val="22"/>
              </w:rPr>
            </w:pPr>
            <w:r w:rsidRPr="00A2618B">
              <w:rPr>
                <w:rFonts w:ascii="Arial Narrow" w:hAnsi="Arial Narrow" w:cs="Arial"/>
                <w:bCs/>
                <w:color w:val="000000" w:themeColor="text1"/>
                <w:sz w:val="22"/>
                <w:szCs w:val="22"/>
              </w:rPr>
              <w:t>Market failure</w:t>
            </w:r>
          </w:p>
          <w:p w14:paraId="1DC001B9" w14:textId="77777777" w:rsidR="0021056B" w:rsidRPr="00A2618B" w:rsidRDefault="0021056B">
            <w:pPr>
              <w:rPr>
                <w:rFonts w:ascii="Arial Narrow" w:hAnsi="Arial Narrow" w:cs="Arial"/>
                <w:bCs/>
                <w:color w:val="000000" w:themeColor="text1"/>
                <w:sz w:val="22"/>
                <w:szCs w:val="22"/>
              </w:rPr>
            </w:pPr>
          </w:p>
          <w:p w14:paraId="6A0EDCB6" w14:textId="7CF40617" w:rsidR="0021056B" w:rsidRPr="00A2618B" w:rsidRDefault="008048F4">
            <w:pPr>
              <w:rPr>
                <w:rFonts w:ascii="Arial Narrow" w:hAnsi="Arial Narrow" w:cs="Arial"/>
                <w:b/>
                <w:color w:val="000000" w:themeColor="text1"/>
                <w:sz w:val="22"/>
                <w:szCs w:val="22"/>
              </w:rPr>
            </w:pPr>
            <w:r w:rsidRPr="00A2618B">
              <w:rPr>
                <w:rFonts w:ascii="Arial Narrow" w:hAnsi="Arial Narrow" w:cs="Arial"/>
                <w:b/>
                <w:color w:val="000000" w:themeColor="text1"/>
                <w:sz w:val="22"/>
                <w:szCs w:val="22"/>
              </w:rPr>
              <w:t>First Midterm Scores Submission, Due in Registrar’s Office</w:t>
            </w:r>
          </w:p>
          <w:p w14:paraId="57362F65" w14:textId="15551ADB" w:rsidR="0021056B" w:rsidRPr="00A2618B" w:rsidRDefault="008048F4">
            <w:pPr>
              <w:rPr>
                <w:rFonts w:ascii="Arial Narrow" w:hAnsi="Arial Narrow" w:cs="Arial"/>
                <w:b/>
                <w:color w:val="000000" w:themeColor="text1"/>
                <w:sz w:val="22"/>
                <w:szCs w:val="22"/>
              </w:rPr>
            </w:pPr>
            <w:r w:rsidRPr="00A2618B">
              <w:rPr>
                <w:rFonts w:ascii="Arial Narrow" w:hAnsi="Arial Narrow" w:cs="Arial"/>
                <w:b/>
                <w:color w:val="000000" w:themeColor="text1"/>
                <w:sz w:val="22"/>
                <w:szCs w:val="22"/>
              </w:rPr>
              <w:t>Oct</w:t>
            </w:r>
            <w:r w:rsidR="00804EF1" w:rsidRPr="00A2618B">
              <w:rPr>
                <w:rFonts w:ascii="Arial Narrow" w:hAnsi="Arial Narrow" w:cs="Arial"/>
                <w:b/>
                <w:color w:val="000000" w:themeColor="text1"/>
                <w:sz w:val="22"/>
                <w:szCs w:val="22"/>
              </w:rPr>
              <w:t>ober 2</w:t>
            </w:r>
          </w:p>
          <w:p w14:paraId="54C52A81" w14:textId="77777777" w:rsidR="0021056B" w:rsidRPr="00A2618B" w:rsidRDefault="0021056B">
            <w:pPr>
              <w:rPr>
                <w:rFonts w:ascii="Arial Narrow" w:hAnsi="Arial Narrow" w:cs="Arial"/>
                <w:bCs/>
                <w:color w:val="000000" w:themeColor="text1"/>
                <w:sz w:val="22"/>
                <w:szCs w:val="22"/>
              </w:rPr>
            </w:pPr>
          </w:p>
          <w:p w14:paraId="2AFC7786" w14:textId="77777777" w:rsidR="0021056B" w:rsidRPr="00A2618B" w:rsidRDefault="0021056B">
            <w:pPr>
              <w:rPr>
                <w:rFonts w:ascii="Arial Narrow" w:hAnsi="Arial Narrow" w:cs="Arial"/>
                <w:bCs/>
                <w:color w:val="000000" w:themeColor="text1"/>
                <w:sz w:val="22"/>
                <w:szCs w:val="22"/>
              </w:rPr>
            </w:pPr>
          </w:p>
        </w:tc>
        <w:tc>
          <w:tcPr>
            <w:tcW w:w="2954" w:type="dxa"/>
          </w:tcPr>
          <w:p w14:paraId="32820F4C" w14:textId="77777777"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 xml:space="preserve">Stiglitz and Rosengard, Chapter 4  </w:t>
            </w:r>
          </w:p>
        </w:tc>
      </w:tr>
      <w:tr w:rsidR="0021056B" w:rsidRPr="00A2618B" w14:paraId="37F097F4" w14:textId="77777777">
        <w:tc>
          <w:tcPr>
            <w:tcW w:w="2954" w:type="dxa"/>
          </w:tcPr>
          <w:p w14:paraId="65A49191" w14:textId="6A66288D"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Week 8 (Oct.</w:t>
            </w:r>
            <w:r w:rsidR="00926735" w:rsidRPr="00A2618B">
              <w:rPr>
                <w:rFonts w:ascii="Arial Narrow" w:hAnsi="Arial Narrow" w:cs="Arial"/>
                <w:color w:val="000000" w:themeColor="text1"/>
                <w:sz w:val="22"/>
                <w:szCs w:val="22"/>
              </w:rPr>
              <w:t xml:space="preserve"> 12-16</w:t>
            </w:r>
            <w:r w:rsidRPr="00A2618B">
              <w:rPr>
                <w:rFonts w:ascii="Arial Narrow" w:hAnsi="Arial Narrow" w:cs="Arial"/>
                <w:color w:val="000000" w:themeColor="text1"/>
                <w:sz w:val="22"/>
                <w:szCs w:val="22"/>
              </w:rPr>
              <w:t>)</w:t>
            </w:r>
          </w:p>
        </w:tc>
        <w:tc>
          <w:tcPr>
            <w:tcW w:w="2954" w:type="dxa"/>
          </w:tcPr>
          <w:p w14:paraId="75714C3A" w14:textId="38882365" w:rsidR="0021056B" w:rsidRPr="00A2618B" w:rsidRDefault="008048F4">
            <w:pPr>
              <w:rPr>
                <w:rFonts w:ascii="Arial Narrow" w:hAnsi="Arial Narrow" w:cs="Arial"/>
                <w:bCs/>
                <w:color w:val="000000" w:themeColor="text1"/>
                <w:sz w:val="22"/>
                <w:szCs w:val="22"/>
              </w:rPr>
            </w:pPr>
            <w:r w:rsidRPr="00A2618B">
              <w:rPr>
                <w:rFonts w:ascii="Arial Narrow" w:hAnsi="Arial Narrow" w:cs="Arial"/>
                <w:b/>
                <w:bCs/>
                <w:i/>
                <w:iCs/>
                <w:color w:val="000000" w:themeColor="text1"/>
                <w:sz w:val="24"/>
                <w:szCs w:val="24"/>
              </w:rPr>
              <w:t>Midterm Break (Oc</w:t>
            </w:r>
            <w:r w:rsidR="00926735" w:rsidRPr="00A2618B">
              <w:rPr>
                <w:rFonts w:ascii="Arial Narrow" w:hAnsi="Arial Narrow" w:cs="Arial"/>
                <w:b/>
                <w:bCs/>
                <w:i/>
                <w:iCs/>
                <w:color w:val="000000" w:themeColor="text1"/>
                <w:sz w:val="24"/>
                <w:szCs w:val="24"/>
              </w:rPr>
              <w:t>t. 12-18</w:t>
            </w:r>
            <w:r w:rsidRPr="00A2618B">
              <w:rPr>
                <w:rFonts w:ascii="Arial Narrow" w:hAnsi="Arial Narrow" w:cs="Arial"/>
                <w:b/>
                <w:bCs/>
                <w:i/>
                <w:iCs/>
                <w:color w:val="000000" w:themeColor="text1"/>
                <w:sz w:val="24"/>
                <w:szCs w:val="24"/>
              </w:rPr>
              <w:t>)</w:t>
            </w:r>
          </w:p>
        </w:tc>
        <w:tc>
          <w:tcPr>
            <w:tcW w:w="2954" w:type="dxa"/>
          </w:tcPr>
          <w:p w14:paraId="16864422" w14:textId="77777777" w:rsidR="0021056B" w:rsidRPr="00A2618B" w:rsidRDefault="0021056B">
            <w:pPr>
              <w:rPr>
                <w:rFonts w:ascii="Arial Narrow" w:hAnsi="Arial Narrow" w:cs="Arial"/>
                <w:color w:val="000000" w:themeColor="text1"/>
                <w:sz w:val="22"/>
                <w:szCs w:val="22"/>
              </w:rPr>
            </w:pPr>
          </w:p>
        </w:tc>
      </w:tr>
      <w:tr w:rsidR="0021056B" w:rsidRPr="00A2618B" w14:paraId="29E9DB98" w14:textId="77777777">
        <w:tc>
          <w:tcPr>
            <w:tcW w:w="2954" w:type="dxa"/>
          </w:tcPr>
          <w:p w14:paraId="2402500C" w14:textId="65BD9A06"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 xml:space="preserve">Week 9 </w:t>
            </w:r>
            <w:r w:rsidRPr="00A2618B">
              <w:rPr>
                <w:rFonts w:ascii="Arial Narrow" w:hAnsi="Arial Narrow" w:cs="Arial"/>
                <w:color w:val="000000" w:themeColor="text1"/>
                <w:sz w:val="22"/>
                <w:szCs w:val="22"/>
                <w:u w:val="single"/>
              </w:rPr>
              <w:t>(Oct. 1</w:t>
            </w:r>
            <w:r w:rsidR="00926735" w:rsidRPr="00A2618B">
              <w:rPr>
                <w:rFonts w:ascii="Arial Narrow" w:hAnsi="Arial Narrow" w:cs="Arial"/>
                <w:color w:val="000000" w:themeColor="text1"/>
                <w:sz w:val="22"/>
                <w:szCs w:val="22"/>
                <w:u w:val="single"/>
              </w:rPr>
              <w:t>9-23</w:t>
            </w:r>
            <w:r w:rsidRPr="00A2618B">
              <w:rPr>
                <w:rFonts w:ascii="Arial Narrow" w:hAnsi="Arial Narrow" w:cs="Arial"/>
                <w:color w:val="000000" w:themeColor="text1"/>
                <w:sz w:val="22"/>
                <w:szCs w:val="22"/>
                <w:u w:val="single"/>
              </w:rPr>
              <w:t>)</w:t>
            </w:r>
          </w:p>
        </w:tc>
        <w:tc>
          <w:tcPr>
            <w:tcW w:w="2954" w:type="dxa"/>
          </w:tcPr>
          <w:p w14:paraId="07C59F20" w14:textId="77777777" w:rsidR="0021056B" w:rsidRPr="00A2618B" w:rsidRDefault="008048F4">
            <w:pPr>
              <w:rPr>
                <w:rFonts w:ascii="Arial Narrow" w:hAnsi="Arial Narrow" w:cs="Arial"/>
                <w:b/>
                <w:color w:val="000000" w:themeColor="text1"/>
                <w:sz w:val="22"/>
                <w:szCs w:val="22"/>
              </w:rPr>
            </w:pPr>
            <w:r w:rsidRPr="00A2618B">
              <w:rPr>
                <w:rFonts w:ascii="Arial Narrow" w:hAnsi="Arial Narrow" w:cs="Arial"/>
                <w:bCs/>
                <w:color w:val="000000" w:themeColor="text1"/>
                <w:sz w:val="22"/>
                <w:szCs w:val="22"/>
              </w:rPr>
              <w:t>Market failure</w:t>
            </w:r>
          </w:p>
        </w:tc>
        <w:tc>
          <w:tcPr>
            <w:tcW w:w="2954" w:type="dxa"/>
          </w:tcPr>
          <w:p w14:paraId="43763C08" w14:textId="77777777"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Stiglitz and Rosengard, Chapter 4</w:t>
            </w:r>
          </w:p>
        </w:tc>
      </w:tr>
      <w:tr w:rsidR="0021056B" w:rsidRPr="00A2618B" w14:paraId="7605D058" w14:textId="77777777">
        <w:tc>
          <w:tcPr>
            <w:tcW w:w="2954" w:type="dxa"/>
          </w:tcPr>
          <w:p w14:paraId="0B9A2426" w14:textId="67E11233"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Week 10 (Oct. 2</w:t>
            </w:r>
            <w:r w:rsidR="00926735" w:rsidRPr="00A2618B">
              <w:rPr>
                <w:rFonts w:ascii="Arial Narrow" w:hAnsi="Arial Narrow" w:cs="Arial"/>
                <w:color w:val="000000" w:themeColor="text1"/>
                <w:sz w:val="22"/>
                <w:szCs w:val="22"/>
              </w:rPr>
              <w:t>6-30</w:t>
            </w:r>
            <w:r w:rsidRPr="00A2618B">
              <w:rPr>
                <w:rFonts w:ascii="Arial Narrow" w:hAnsi="Arial Narrow" w:cs="Arial"/>
                <w:color w:val="000000" w:themeColor="text1"/>
                <w:sz w:val="22"/>
                <w:szCs w:val="22"/>
              </w:rPr>
              <w:t>)</w:t>
            </w:r>
          </w:p>
          <w:p w14:paraId="336975AF" w14:textId="77777777" w:rsidR="0021056B" w:rsidRPr="00A2618B" w:rsidRDefault="0021056B">
            <w:pPr>
              <w:rPr>
                <w:rFonts w:ascii="Arial Narrow" w:hAnsi="Arial Narrow" w:cs="Arial"/>
                <w:color w:val="000000" w:themeColor="text1"/>
                <w:sz w:val="22"/>
                <w:szCs w:val="22"/>
              </w:rPr>
            </w:pPr>
          </w:p>
        </w:tc>
        <w:tc>
          <w:tcPr>
            <w:tcW w:w="2954" w:type="dxa"/>
          </w:tcPr>
          <w:p w14:paraId="2E6CFE4D" w14:textId="77777777" w:rsidR="0021056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Efficiency and equity</w:t>
            </w:r>
          </w:p>
          <w:p w14:paraId="6FD49708" w14:textId="1AE7EBAC" w:rsidR="00E00D10" w:rsidRPr="00A2618B" w:rsidRDefault="00E00D10">
            <w:pPr>
              <w:rPr>
                <w:rFonts w:ascii="Arial Narrow" w:hAnsi="Arial Narrow" w:cs="Arial"/>
                <w:color w:val="000000" w:themeColor="text1"/>
                <w:sz w:val="22"/>
                <w:szCs w:val="22"/>
              </w:rPr>
            </w:pPr>
            <w:r>
              <w:rPr>
                <w:rFonts w:ascii="Arial Narrow" w:hAnsi="Arial Narrow" w:cs="Arial"/>
                <w:color w:val="000000" w:themeColor="text1"/>
                <w:sz w:val="22"/>
                <w:szCs w:val="22"/>
              </w:rPr>
              <w:t>AI Application</w:t>
            </w:r>
          </w:p>
        </w:tc>
        <w:tc>
          <w:tcPr>
            <w:tcW w:w="2954" w:type="dxa"/>
          </w:tcPr>
          <w:p w14:paraId="49B313A7" w14:textId="77777777"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Stiglitz and Rosengard, Chapter 7</w:t>
            </w:r>
          </w:p>
        </w:tc>
      </w:tr>
      <w:tr w:rsidR="0021056B" w:rsidRPr="00A2618B" w14:paraId="3B2489F3" w14:textId="77777777">
        <w:tc>
          <w:tcPr>
            <w:tcW w:w="2954" w:type="dxa"/>
          </w:tcPr>
          <w:p w14:paraId="5816C8A3" w14:textId="72E504E5"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Week 11 (</w:t>
            </w:r>
            <w:r w:rsidR="00926735" w:rsidRPr="00A2618B">
              <w:rPr>
                <w:rFonts w:ascii="Arial Narrow" w:hAnsi="Arial Narrow" w:cs="Arial"/>
                <w:color w:val="000000" w:themeColor="text1"/>
                <w:sz w:val="22"/>
                <w:szCs w:val="22"/>
              </w:rPr>
              <w:t>Nov. 2-6</w:t>
            </w:r>
            <w:r w:rsidRPr="00A2618B">
              <w:rPr>
                <w:rFonts w:ascii="Arial Narrow" w:hAnsi="Arial Narrow" w:cs="Arial"/>
                <w:color w:val="000000" w:themeColor="text1"/>
                <w:sz w:val="22"/>
                <w:szCs w:val="22"/>
              </w:rPr>
              <w:t>)</w:t>
            </w:r>
          </w:p>
        </w:tc>
        <w:tc>
          <w:tcPr>
            <w:tcW w:w="2954" w:type="dxa"/>
          </w:tcPr>
          <w:p w14:paraId="7D1BFB0A" w14:textId="77777777"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Efficiency and equity</w:t>
            </w:r>
          </w:p>
          <w:p w14:paraId="357AA911" w14:textId="77777777" w:rsidR="0021056B" w:rsidRPr="00A2618B" w:rsidRDefault="008048F4">
            <w:pPr>
              <w:rPr>
                <w:rFonts w:ascii="Arial Narrow" w:hAnsi="Arial Narrow" w:cs="Arial"/>
                <w:b/>
                <w:bCs/>
                <w:i/>
                <w:iCs/>
                <w:color w:val="000000" w:themeColor="text1"/>
                <w:sz w:val="24"/>
                <w:szCs w:val="24"/>
              </w:rPr>
            </w:pPr>
            <w:r w:rsidRPr="00A2618B">
              <w:rPr>
                <w:rFonts w:ascii="Arial Narrow" w:hAnsi="Arial Narrow" w:cs="Arial"/>
                <w:b/>
                <w:bCs/>
                <w:i/>
                <w:iCs/>
                <w:color w:val="000000" w:themeColor="text1"/>
                <w:sz w:val="24"/>
                <w:szCs w:val="24"/>
              </w:rPr>
              <w:t>Assessment 2</w:t>
            </w:r>
          </w:p>
          <w:p w14:paraId="3DB4C386" w14:textId="43ACACC1" w:rsidR="0021056B" w:rsidRPr="00A2618B" w:rsidRDefault="008048F4">
            <w:pPr>
              <w:rPr>
                <w:rFonts w:ascii="Arial Narrow" w:hAnsi="Arial Narrow" w:cs="Arial"/>
                <w:color w:val="000000" w:themeColor="text1"/>
                <w:sz w:val="22"/>
                <w:szCs w:val="22"/>
              </w:rPr>
            </w:pPr>
            <w:r w:rsidRPr="00A2618B">
              <w:rPr>
                <w:rFonts w:ascii="Arial Narrow" w:hAnsi="Arial Narrow" w:cs="Arial"/>
                <w:b/>
                <w:bCs/>
                <w:i/>
                <w:iCs/>
                <w:color w:val="000000" w:themeColor="text1"/>
                <w:sz w:val="24"/>
                <w:szCs w:val="24"/>
              </w:rPr>
              <w:t xml:space="preserve">November </w:t>
            </w:r>
            <w:r w:rsidR="00926735" w:rsidRPr="00A2618B">
              <w:rPr>
                <w:rFonts w:ascii="Arial Narrow" w:hAnsi="Arial Narrow" w:cs="Arial"/>
                <w:b/>
                <w:bCs/>
                <w:i/>
                <w:iCs/>
                <w:color w:val="000000" w:themeColor="text1"/>
                <w:sz w:val="24"/>
                <w:szCs w:val="24"/>
              </w:rPr>
              <w:t>4</w:t>
            </w:r>
            <w:r w:rsidRPr="00A2618B">
              <w:rPr>
                <w:rFonts w:ascii="Arial Narrow" w:hAnsi="Arial Narrow" w:cs="Arial"/>
                <w:b/>
                <w:bCs/>
                <w:i/>
                <w:iCs/>
                <w:color w:val="000000" w:themeColor="text1"/>
                <w:sz w:val="24"/>
                <w:szCs w:val="24"/>
              </w:rPr>
              <w:t>th</w:t>
            </w:r>
          </w:p>
        </w:tc>
        <w:tc>
          <w:tcPr>
            <w:tcW w:w="2954" w:type="dxa"/>
          </w:tcPr>
          <w:p w14:paraId="5ABDB70E" w14:textId="77777777"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Stiglitz and Rosengard, Chapters 7 and 8</w:t>
            </w:r>
          </w:p>
        </w:tc>
      </w:tr>
      <w:tr w:rsidR="0021056B" w:rsidRPr="00A2618B" w14:paraId="084B8481" w14:textId="77777777">
        <w:tc>
          <w:tcPr>
            <w:tcW w:w="2954" w:type="dxa"/>
          </w:tcPr>
          <w:p w14:paraId="03CCFE68" w14:textId="72B92DD5"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 xml:space="preserve">12 (Nov. </w:t>
            </w:r>
            <w:r w:rsidR="00843128" w:rsidRPr="00A2618B">
              <w:rPr>
                <w:rFonts w:ascii="Arial Narrow" w:hAnsi="Arial Narrow" w:cs="Arial"/>
                <w:color w:val="000000" w:themeColor="text1"/>
                <w:sz w:val="22"/>
                <w:szCs w:val="22"/>
              </w:rPr>
              <w:t>9-13</w:t>
            </w:r>
            <w:r w:rsidRPr="00A2618B">
              <w:rPr>
                <w:rFonts w:ascii="Arial Narrow" w:hAnsi="Arial Narrow" w:cs="Arial"/>
                <w:color w:val="000000" w:themeColor="text1"/>
                <w:sz w:val="22"/>
                <w:szCs w:val="22"/>
              </w:rPr>
              <w:t>)</w:t>
            </w:r>
          </w:p>
          <w:p w14:paraId="6A488810" w14:textId="77777777" w:rsidR="0021056B" w:rsidRPr="00A2618B" w:rsidRDefault="0021056B">
            <w:pPr>
              <w:rPr>
                <w:rFonts w:ascii="Arial Narrow" w:hAnsi="Arial Narrow" w:cs="Arial"/>
                <w:color w:val="000000" w:themeColor="text1"/>
                <w:sz w:val="22"/>
                <w:szCs w:val="22"/>
              </w:rPr>
            </w:pPr>
          </w:p>
        </w:tc>
        <w:tc>
          <w:tcPr>
            <w:tcW w:w="2954" w:type="dxa"/>
          </w:tcPr>
          <w:p w14:paraId="7B98B50F" w14:textId="77777777"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Public production of goods and services</w:t>
            </w:r>
          </w:p>
        </w:tc>
        <w:tc>
          <w:tcPr>
            <w:tcW w:w="2954" w:type="dxa"/>
          </w:tcPr>
          <w:p w14:paraId="2C670C31" w14:textId="77777777"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Stiglitz and Rosengard, Chapter 8</w:t>
            </w:r>
          </w:p>
        </w:tc>
      </w:tr>
      <w:tr w:rsidR="0021056B" w:rsidRPr="00A2618B" w14:paraId="59265E33" w14:textId="77777777">
        <w:tc>
          <w:tcPr>
            <w:tcW w:w="2954" w:type="dxa"/>
          </w:tcPr>
          <w:p w14:paraId="5426EE07" w14:textId="5BDCBD7C"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 xml:space="preserve">Week 13 (Nov. </w:t>
            </w:r>
            <w:r w:rsidR="00843128" w:rsidRPr="00A2618B">
              <w:rPr>
                <w:rFonts w:ascii="Arial Narrow" w:hAnsi="Arial Narrow" w:cs="Arial"/>
                <w:color w:val="000000" w:themeColor="text1"/>
                <w:sz w:val="22"/>
                <w:szCs w:val="22"/>
              </w:rPr>
              <w:t>16-20</w:t>
            </w:r>
            <w:r w:rsidRPr="00A2618B">
              <w:rPr>
                <w:rFonts w:ascii="Arial Narrow" w:hAnsi="Arial Narrow" w:cs="Arial"/>
                <w:color w:val="000000" w:themeColor="text1"/>
                <w:sz w:val="22"/>
                <w:szCs w:val="22"/>
              </w:rPr>
              <w:t>)</w:t>
            </w:r>
          </w:p>
        </w:tc>
        <w:tc>
          <w:tcPr>
            <w:tcW w:w="2954" w:type="dxa"/>
          </w:tcPr>
          <w:p w14:paraId="74865FFA" w14:textId="77777777"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Public production of goods and services</w:t>
            </w:r>
          </w:p>
          <w:p w14:paraId="09D94AB9" w14:textId="0BEEC53E" w:rsidR="0021056B" w:rsidRPr="00A2618B" w:rsidRDefault="0021056B">
            <w:pPr>
              <w:rPr>
                <w:rFonts w:ascii="Arial Narrow" w:hAnsi="Arial Narrow" w:cs="Arial"/>
                <w:b/>
                <w:bCs/>
                <w:i/>
                <w:iCs/>
                <w:color w:val="000000" w:themeColor="text1"/>
                <w:sz w:val="28"/>
                <w:szCs w:val="28"/>
              </w:rPr>
            </w:pPr>
          </w:p>
        </w:tc>
        <w:tc>
          <w:tcPr>
            <w:tcW w:w="2954" w:type="dxa"/>
          </w:tcPr>
          <w:p w14:paraId="701462FC" w14:textId="77777777"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Stiglitz and Rosengard, Chapter 8</w:t>
            </w:r>
          </w:p>
        </w:tc>
      </w:tr>
      <w:tr w:rsidR="0021056B" w:rsidRPr="00A2618B" w14:paraId="1B7074F1" w14:textId="77777777">
        <w:tc>
          <w:tcPr>
            <w:tcW w:w="2954" w:type="dxa"/>
          </w:tcPr>
          <w:p w14:paraId="2FF89FB9" w14:textId="3E121250"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 xml:space="preserve">Week 14 (Nov. </w:t>
            </w:r>
            <w:r w:rsidR="00843128" w:rsidRPr="00A2618B">
              <w:rPr>
                <w:rFonts w:ascii="Arial Narrow" w:hAnsi="Arial Narrow" w:cs="Arial"/>
                <w:color w:val="000000" w:themeColor="text1"/>
                <w:sz w:val="22"/>
                <w:szCs w:val="22"/>
              </w:rPr>
              <w:t>23-27</w:t>
            </w:r>
            <w:r w:rsidRPr="00A2618B">
              <w:rPr>
                <w:rFonts w:ascii="Arial Narrow" w:hAnsi="Arial Narrow" w:cs="Arial"/>
                <w:color w:val="000000" w:themeColor="text1"/>
                <w:sz w:val="22"/>
                <w:szCs w:val="22"/>
              </w:rPr>
              <w:t>)</w:t>
            </w:r>
          </w:p>
        </w:tc>
        <w:tc>
          <w:tcPr>
            <w:tcW w:w="2954" w:type="dxa"/>
          </w:tcPr>
          <w:p w14:paraId="5565D328" w14:textId="77777777"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 xml:space="preserve"> Public choice</w:t>
            </w:r>
          </w:p>
          <w:p w14:paraId="3E62801F" w14:textId="77777777" w:rsidR="00843128" w:rsidRPr="00A2618B" w:rsidRDefault="00843128" w:rsidP="00843128">
            <w:pPr>
              <w:rPr>
                <w:rFonts w:ascii="Arial Narrow" w:hAnsi="Arial Narrow" w:cs="Arial"/>
                <w:b/>
                <w:bCs/>
                <w:i/>
                <w:iCs/>
                <w:color w:val="000000" w:themeColor="text1"/>
                <w:sz w:val="24"/>
                <w:szCs w:val="24"/>
              </w:rPr>
            </w:pPr>
            <w:r w:rsidRPr="00A2618B">
              <w:rPr>
                <w:rFonts w:ascii="Arial Narrow" w:hAnsi="Arial Narrow" w:cs="Arial"/>
                <w:b/>
                <w:bCs/>
                <w:i/>
                <w:iCs/>
                <w:color w:val="000000" w:themeColor="text1"/>
                <w:sz w:val="24"/>
                <w:szCs w:val="24"/>
              </w:rPr>
              <w:t>Second Midterm Assessment Scores Due in Registrar’s Office</w:t>
            </w:r>
          </w:p>
          <w:p w14:paraId="701443D6" w14:textId="021FE119" w:rsidR="00843128" w:rsidRPr="00A2618B" w:rsidRDefault="00843128" w:rsidP="00843128">
            <w:pPr>
              <w:rPr>
                <w:rFonts w:ascii="Arial Narrow" w:hAnsi="Arial Narrow" w:cs="Arial"/>
                <w:b/>
                <w:color w:val="000000" w:themeColor="text1"/>
                <w:sz w:val="22"/>
                <w:szCs w:val="22"/>
              </w:rPr>
            </w:pPr>
            <w:r w:rsidRPr="00A2618B">
              <w:rPr>
                <w:rFonts w:ascii="Arial Narrow" w:hAnsi="Arial Narrow" w:cs="Arial"/>
                <w:b/>
                <w:bCs/>
                <w:i/>
                <w:iCs/>
                <w:color w:val="000000" w:themeColor="text1"/>
                <w:sz w:val="24"/>
                <w:szCs w:val="24"/>
              </w:rPr>
              <w:lastRenderedPageBreak/>
              <w:t>November 23</w:t>
            </w:r>
          </w:p>
        </w:tc>
        <w:tc>
          <w:tcPr>
            <w:tcW w:w="2954" w:type="dxa"/>
          </w:tcPr>
          <w:p w14:paraId="547B5B75" w14:textId="77777777"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lastRenderedPageBreak/>
              <w:t>Stiglitz and Rosengard, Chapter 9</w:t>
            </w:r>
          </w:p>
        </w:tc>
      </w:tr>
      <w:tr w:rsidR="0021056B" w:rsidRPr="00A2618B" w14:paraId="4CAE0EFB" w14:textId="77777777">
        <w:tc>
          <w:tcPr>
            <w:tcW w:w="2954" w:type="dxa"/>
          </w:tcPr>
          <w:p w14:paraId="4443086F" w14:textId="27102764" w:rsidR="0021056B" w:rsidRPr="00A2618B" w:rsidRDefault="008048F4">
            <w:pPr>
              <w:rPr>
                <w:rFonts w:ascii="Arial Narrow" w:hAnsi="Arial Narrow" w:cs="Arial"/>
                <w:color w:val="000000" w:themeColor="text1"/>
                <w:sz w:val="22"/>
                <w:szCs w:val="22"/>
                <w:u w:val="single"/>
              </w:rPr>
            </w:pPr>
            <w:r w:rsidRPr="00A2618B">
              <w:rPr>
                <w:rFonts w:ascii="Arial Narrow" w:hAnsi="Arial Narrow" w:cs="Arial"/>
                <w:color w:val="000000" w:themeColor="text1"/>
                <w:sz w:val="22"/>
                <w:szCs w:val="22"/>
              </w:rPr>
              <w:t xml:space="preserve">15 </w:t>
            </w:r>
            <w:r w:rsidRPr="00A2618B">
              <w:rPr>
                <w:rFonts w:ascii="Arial Narrow" w:hAnsi="Arial Narrow" w:cs="Arial"/>
                <w:color w:val="000000" w:themeColor="text1"/>
                <w:sz w:val="22"/>
                <w:szCs w:val="22"/>
                <w:u w:val="single"/>
              </w:rPr>
              <w:t xml:space="preserve">(Nov. </w:t>
            </w:r>
            <w:r w:rsidR="006215C4" w:rsidRPr="00A2618B">
              <w:rPr>
                <w:rFonts w:ascii="Arial Narrow" w:hAnsi="Arial Narrow" w:cs="Arial"/>
                <w:color w:val="000000" w:themeColor="text1"/>
                <w:sz w:val="22"/>
                <w:szCs w:val="22"/>
                <w:u w:val="single"/>
              </w:rPr>
              <w:t>30-Dec. 4</w:t>
            </w:r>
            <w:r w:rsidRPr="00A2618B">
              <w:rPr>
                <w:rFonts w:ascii="Arial Narrow" w:hAnsi="Arial Narrow" w:cs="Arial"/>
                <w:color w:val="000000" w:themeColor="text1"/>
                <w:sz w:val="22"/>
                <w:szCs w:val="22"/>
                <w:u w:val="single"/>
              </w:rPr>
              <w:t>)</w:t>
            </w:r>
          </w:p>
        </w:tc>
        <w:tc>
          <w:tcPr>
            <w:tcW w:w="2954" w:type="dxa"/>
          </w:tcPr>
          <w:p w14:paraId="5AA75DB8" w14:textId="77777777" w:rsidR="0021056B" w:rsidRPr="00A2618B" w:rsidRDefault="008048F4">
            <w:pPr>
              <w:pStyle w:val="ListParagraph"/>
              <w:ind w:left="0"/>
              <w:rPr>
                <w:rFonts w:ascii="Arial Narrow" w:hAnsi="Arial Narrow" w:cs="Arial"/>
                <w:b/>
                <w:color w:val="000000" w:themeColor="text1"/>
                <w:sz w:val="22"/>
                <w:szCs w:val="22"/>
              </w:rPr>
            </w:pPr>
            <w:r w:rsidRPr="00A2618B">
              <w:rPr>
                <w:rFonts w:ascii="Arial Narrow" w:hAnsi="Arial Narrow" w:cs="Arial"/>
                <w:color w:val="000000" w:themeColor="text1"/>
                <w:sz w:val="22"/>
                <w:szCs w:val="22"/>
              </w:rPr>
              <w:t>Public choice</w:t>
            </w:r>
          </w:p>
          <w:p w14:paraId="7103957E" w14:textId="7601DBB6" w:rsidR="006215C4" w:rsidRPr="00A2618B" w:rsidRDefault="00E00D10" w:rsidP="006215C4">
            <w:pPr>
              <w:rPr>
                <w:rFonts w:ascii="Arial Narrow" w:hAnsi="Arial Narrow" w:cs="Arial"/>
                <w:b/>
                <w:color w:val="000000" w:themeColor="text1"/>
                <w:sz w:val="22"/>
                <w:szCs w:val="22"/>
              </w:rPr>
            </w:pPr>
            <w:r>
              <w:rPr>
                <w:rFonts w:ascii="Arial Narrow" w:hAnsi="Arial Narrow" w:cs="Arial"/>
                <w:b/>
                <w:color w:val="000000" w:themeColor="text1"/>
                <w:sz w:val="22"/>
                <w:szCs w:val="22"/>
              </w:rPr>
              <w:t>AI Application</w:t>
            </w:r>
          </w:p>
          <w:p w14:paraId="61C33C0D" w14:textId="77CF913C" w:rsidR="0021056B" w:rsidRPr="00A2618B" w:rsidRDefault="006215C4" w:rsidP="006215C4">
            <w:pPr>
              <w:rPr>
                <w:rFonts w:ascii="Arial Narrow" w:hAnsi="Arial Narrow" w:cs="Arial"/>
                <w:b/>
                <w:color w:val="000000" w:themeColor="text1"/>
                <w:sz w:val="22"/>
                <w:szCs w:val="22"/>
              </w:rPr>
            </w:pPr>
            <w:r w:rsidRPr="00A2618B">
              <w:rPr>
                <w:rFonts w:ascii="Arial Narrow" w:hAnsi="Arial Narrow" w:cs="Arial"/>
                <w:b/>
                <w:color w:val="000000" w:themeColor="text1"/>
                <w:sz w:val="22"/>
                <w:szCs w:val="22"/>
              </w:rPr>
              <w:t>Presentations</w:t>
            </w:r>
          </w:p>
        </w:tc>
        <w:tc>
          <w:tcPr>
            <w:tcW w:w="2954" w:type="dxa"/>
          </w:tcPr>
          <w:p w14:paraId="19E3A142" w14:textId="77777777"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Stiglitz and Rosengard, Chapter 9</w:t>
            </w:r>
          </w:p>
        </w:tc>
      </w:tr>
      <w:tr w:rsidR="0021056B" w:rsidRPr="00A2618B" w14:paraId="67390039" w14:textId="77777777">
        <w:tc>
          <w:tcPr>
            <w:tcW w:w="2954" w:type="dxa"/>
          </w:tcPr>
          <w:p w14:paraId="4C81A141" w14:textId="62D59A61" w:rsidR="0021056B" w:rsidRPr="00A2618B" w:rsidRDefault="008048F4">
            <w:pPr>
              <w:rPr>
                <w:rFonts w:ascii="Arial Narrow" w:hAnsi="Arial Narrow" w:cs="Arial"/>
                <w:color w:val="000000" w:themeColor="text1"/>
                <w:sz w:val="22"/>
                <w:szCs w:val="22"/>
              </w:rPr>
            </w:pPr>
            <w:r w:rsidRPr="00A2618B">
              <w:rPr>
                <w:rFonts w:ascii="Arial Narrow" w:hAnsi="Arial Narrow" w:cs="Arial"/>
                <w:color w:val="000000" w:themeColor="text1"/>
                <w:sz w:val="22"/>
                <w:szCs w:val="22"/>
              </w:rPr>
              <w:t xml:space="preserve">16 (Dec. </w:t>
            </w:r>
            <w:r w:rsidR="006215C4" w:rsidRPr="00A2618B">
              <w:rPr>
                <w:rFonts w:ascii="Arial Narrow" w:hAnsi="Arial Narrow" w:cs="Arial"/>
                <w:color w:val="000000" w:themeColor="text1"/>
                <w:sz w:val="22"/>
                <w:szCs w:val="22"/>
              </w:rPr>
              <w:t>7-14</w:t>
            </w:r>
            <w:r w:rsidRPr="00A2618B">
              <w:rPr>
                <w:rFonts w:ascii="Arial Narrow" w:hAnsi="Arial Narrow" w:cs="Arial"/>
                <w:color w:val="000000" w:themeColor="text1"/>
                <w:sz w:val="22"/>
                <w:szCs w:val="22"/>
              </w:rPr>
              <w:t>)</w:t>
            </w:r>
          </w:p>
          <w:p w14:paraId="24140DF0" w14:textId="77777777" w:rsidR="0021056B" w:rsidRPr="00A2618B" w:rsidRDefault="0021056B">
            <w:pPr>
              <w:rPr>
                <w:rFonts w:ascii="Arial Narrow" w:hAnsi="Arial Narrow" w:cs="Arial"/>
                <w:b/>
                <w:color w:val="000000" w:themeColor="text1"/>
                <w:sz w:val="22"/>
                <w:szCs w:val="22"/>
              </w:rPr>
            </w:pPr>
          </w:p>
        </w:tc>
        <w:tc>
          <w:tcPr>
            <w:tcW w:w="2954" w:type="dxa"/>
          </w:tcPr>
          <w:p w14:paraId="3B164428" w14:textId="77777777" w:rsidR="0021056B" w:rsidRPr="00A2618B" w:rsidRDefault="008048F4">
            <w:pPr>
              <w:pStyle w:val="ListParagraph"/>
              <w:ind w:left="0"/>
              <w:rPr>
                <w:rFonts w:ascii="Arial Narrow" w:hAnsi="Arial Narrow" w:cs="Arial"/>
                <w:b/>
                <w:color w:val="000000" w:themeColor="text1"/>
                <w:sz w:val="22"/>
                <w:szCs w:val="22"/>
              </w:rPr>
            </w:pPr>
            <w:r w:rsidRPr="00A2618B">
              <w:rPr>
                <w:rFonts w:ascii="Arial Narrow" w:hAnsi="Arial Narrow" w:cs="Arial"/>
                <w:b/>
                <w:color w:val="000000" w:themeColor="text1"/>
                <w:sz w:val="22"/>
                <w:szCs w:val="22"/>
              </w:rPr>
              <w:t>Presentations</w:t>
            </w:r>
          </w:p>
          <w:p w14:paraId="4D796CC5" w14:textId="77777777" w:rsidR="006215C4" w:rsidRPr="00A2618B" w:rsidRDefault="006215C4">
            <w:pPr>
              <w:pStyle w:val="ListParagraph"/>
              <w:ind w:left="0"/>
              <w:rPr>
                <w:rFonts w:ascii="Arial Narrow" w:hAnsi="Arial Narrow" w:cs="Arial"/>
                <w:b/>
                <w:color w:val="000000" w:themeColor="text1"/>
                <w:sz w:val="22"/>
                <w:szCs w:val="22"/>
              </w:rPr>
            </w:pPr>
          </w:p>
          <w:p w14:paraId="30676311" w14:textId="4C359E55" w:rsidR="006215C4" w:rsidRPr="00A2618B" w:rsidRDefault="006215C4">
            <w:pPr>
              <w:pStyle w:val="ListParagraph"/>
              <w:ind w:left="0"/>
              <w:rPr>
                <w:rFonts w:ascii="Arial Narrow" w:hAnsi="Arial Narrow" w:cs="Arial"/>
                <w:b/>
                <w:color w:val="000000" w:themeColor="text1"/>
                <w:sz w:val="22"/>
                <w:szCs w:val="22"/>
              </w:rPr>
            </w:pPr>
            <w:r w:rsidRPr="00A2618B">
              <w:rPr>
                <w:rFonts w:ascii="Arial Narrow" w:hAnsi="Arial Narrow" w:cs="Arial"/>
                <w:b/>
                <w:color w:val="000000" w:themeColor="text1"/>
                <w:sz w:val="22"/>
                <w:szCs w:val="22"/>
              </w:rPr>
              <w:t>Final Assessments</w:t>
            </w:r>
          </w:p>
        </w:tc>
        <w:tc>
          <w:tcPr>
            <w:tcW w:w="2954" w:type="dxa"/>
          </w:tcPr>
          <w:p w14:paraId="09504378" w14:textId="77777777" w:rsidR="0021056B" w:rsidRPr="00A2618B" w:rsidRDefault="0021056B">
            <w:pPr>
              <w:rPr>
                <w:rFonts w:ascii="Arial Narrow" w:hAnsi="Arial Narrow" w:cs="Arial"/>
                <w:color w:val="000000" w:themeColor="text1"/>
                <w:sz w:val="22"/>
                <w:szCs w:val="22"/>
              </w:rPr>
            </w:pPr>
          </w:p>
        </w:tc>
      </w:tr>
    </w:tbl>
    <w:p w14:paraId="70AF68F7" w14:textId="77777777" w:rsidR="0021056B" w:rsidRPr="00A2618B" w:rsidRDefault="008048F4">
      <w:pPr>
        <w:spacing w:after="0" w:line="240" w:lineRule="auto"/>
        <w:rPr>
          <w:rFonts w:ascii="Arial Narrow" w:hAnsi="Arial Narrow" w:cs="Arial"/>
          <w:color w:val="000000" w:themeColor="text1"/>
          <w:sz w:val="22"/>
          <w:szCs w:val="22"/>
        </w:rPr>
      </w:pPr>
      <w:r w:rsidRPr="00A2618B">
        <w:rPr>
          <w:rFonts w:ascii="Arial Narrow" w:hAnsi="Arial Narrow" w:cs="Arial"/>
          <w:b/>
          <w:bCs/>
          <w:color w:val="000000" w:themeColor="text1"/>
          <w:sz w:val="22"/>
          <w:szCs w:val="22"/>
        </w:rPr>
        <w:tab/>
      </w:r>
      <w:r w:rsidRPr="00A2618B">
        <w:rPr>
          <w:rFonts w:ascii="Arial Narrow" w:hAnsi="Arial Narrow" w:cs="Arial"/>
          <w:color w:val="000000" w:themeColor="text1"/>
          <w:sz w:val="22"/>
          <w:szCs w:val="22"/>
        </w:rPr>
        <w:t>This syllabus may be subject to pre-announced changes!</w:t>
      </w:r>
    </w:p>
    <w:p w14:paraId="145AB3F5" w14:textId="77777777" w:rsidR="0021056B" w:rsidRPr="00A2618B" w:rsidRDefault="0021056B">
      <w:pPr>
        <w:spacing w:after="0" w:line="240" w:lineRule="auto"/>
        <w:rPr>
          <w:rFonts w:ascii="Arial Narrow" w:hAnsi="Arial Narrow" w:cs="Arial Unicode MS"/>
          <w:b/>
          <w:bCs/>
          <w:color w:val="000000" w:themeColor="text1"/>
          <w:sz w:val="22"/>
          <w:szCs w:val="22"/>
          <w:u w:color="000000"/>
        </w:rPr>
      </w:pPr>
    </w:p>
    <w:sectPr w:rsidR="0021056B" w:rsidRPr="00A2618B">
      <w:footerReference w:type="default" r:id="rId16"/>
      <w:pgSz w:w="12240" w:h="15840"/>
      <w:pgMar w:top="1134" w:right="850" w:bottom="1134" w:left="170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94AABA" w14:textId="77777777" w:rsidR="004C3854" w:rsidRDefault="004C3854">
      <w:pPr>
        <w:spacing w:line="240" w:lineRule="auto"/>
      </w:pPr>
      <w:r>
        <w:separator/>
      </w:r>
    </w:p>
  </w:endnote>
  <w:endnote w:type="continuationSeparator" w:id="0">
    <w:p w14:paraId="16427E2B" w14:textId="77777777" w:rsidR="004C3854" w:rsidRDefault="004C385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default"/>
    <w:sig w:usb0="00000000" w:usb1="00000000" w:usb2="0000003F" w:usb3="00000000" w:csb0="003F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Helvetica Neue">
    <w:altName w:val="Times New Roman"/>
    <w:charset w:val="00"/>
    <w:family w:val="roman"/>
    <w:pitch w:val="default"/>
  </w:font>
  <w:font w:name="Arial Narrow">
    <w:panose1 w:val="020B0606020202030204"/>
    <w:charset w:val="00"/>
    <w:family w:val="swiss"/>
    <w:pitch w:val="variable"/>
    <w:sig w:usb0="00000287" w:usb1="00000800" w:usb2="00000000" w:usb3="00000000" w:csb0="0000009F" w:csb1="00000000"/>
  </w:font>
  <w:font w:name="ArialMT">
    <w:altName w:val="MS Gothic"/>
    <w:charset w:val="00"/>
    <w:family w:val="swiss"/>
    <w:pitch w:val="default"/>
    <w:sig w:usb0="00000000" w:usb1="00000000" w:usb2="00000010" w:usb3="00000000" w:csb0="00020001" w:csb1="00000000"/>
  </w:font>
  <w:font w:name="Arial">
    <w:panose1 w:val="020B0604020202020204"/>
    <w:charset w:val="00"/>
    <w:family w:val="swiss"/>
    <w:pitch w:val="variable"/>
    <w:sig w:usb0="E0002EFF" w:usb1="C000785B" w:usb2="00000009" w:usb3="00000000" w:csb0="000001FF" w:csb1="00000000"/>
  </w:font>
  <w:font w:name="Code2000">
    <w:altName w:val="Malgun Gothic"/>
    <w:charset w:val="81"/>
    <w:family w:val="auto"/>
    <w:pitch w:val="default"/>
    <w:sig w:usb0="00000000" w:usb1="00000000" w:usb2="00000010" w:usb3="00000000" w:csb0="0008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1938005"/>
    </w:sdtPr>
    <w:sdtEndPr/>
    <w:sdtContent>
      <w:p w14:paraId="5948E45B" w14:textId="77777777" w:rsidR="0021056B" w:rsidRDefault="008048F4">
        <w:pPr>
          <w:pStyle w:val="Footer"/>
          <w:jc w:val="right"/>
        </w:pPr>
        <w:r>
          <w:fldChar w:fldCharType="begin"/>
        </w:r>
        <w:r>
          <w:instrText xml:space="preserve"> PAGE   \* MERGEFORMAT </w:instrText>
        </w:r>
        <w:r>
          <w:fldChar w:fldCharType="separate"/>
        </w:r>
        <w:r>
          <w:t>7</w:t>
        </w:r>
        <w:r>
          <w:fldChar w:fldCharType="end"/>
        </w:r>
      </w:p>
    </w:sdtContent>
  </w:sdt>
  <w:p w14:paraId="5C6D5265" w14:textId="77777777" w:rsidR="0021056B" w:rsidRDefault="002105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5A9042" w14:textId="77777777" w:rsidR="004C3854" w:rsidRDefault="004C3854">
      <w:pPr>
        <w:spacing w:after="0"/>
      </w:pPr>
      <w:r>
        <w:separator/>
      </w:r>
    </w:p>
  </w:footnote>
  <w:footnote w:type="continuationSeparator" w:id="0">
    <w:p w14:paraId="39E7B117" w14:textId="77777777" w:rsidR="004C3854" w:rsidRDefault="004C3854">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520620"/>
    <w:multiLevelType w:val="multilevel"/>
    <w:tmpl w:val="00520620"/>
    <w:lvl w:ilvl="0">
      <w:start w:val="1"/>
      <w:numFmt w:val="upperLetter"/>
      <w:lvlText w:val="%1."/>
      <w:lvlJc w:val="left"/>
      <w:pPr>
        <w:ind w:left="720" w:hanging="360"/>
      </w:pPr>
      <w:rPr>
        <w:rFonts w:cs="Calibri" w:hint="default"/>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2B2177C"/>
    <w:multiLevelType w:val="multilevel"/>
    <w:tmpl w:val="02B2177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BF73D89"/>
    <w:multiLevelType w:val="multilevel"/>
    <w:tmpl w:val="0BF73D89"/>
    <w:lvl w:ilvl="0">
      <w:start w:val="1"/>
      <w:numFmt w:val="bullet"/>
      <w:lvlText w:val="·"/>
      <w:lvlJc w:val="left"/>
      <w:pPr>
        <w:ind w:left="1440" w:hanging="36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1">
      <w:start w:val="1"/>
      <w:numFmt w:val="bullet"/>
      <w:lvlText w:val="o"/>
      <w:lvlJc w:val="left"/>
      <w:pPr>
        <w:ind w:left="213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2">
      <w:start w:val="1"/>
      <w:numFmt w:val="bullet"/>
      <w:lvlText w:val="▪"/>
      <w:lvlJc w:val="left"/>
      <w:pPr>
        <w:ind w:left="28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3">
      <w:start w:val="1"/>
      <w:numFmt w:val="bullet"/>
      <w:lvlText w:val="·"/>
      <w:lvlJc w:val="left"/>
      <w:pPr>
        <w:ind w:left="357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4">
      <w:start w:val="1"/>
      <w:numFmt w:val="bullet"/>
      <w:lvlText w:val="o"/>
      <w:lvlJc w:val="left"/>
      <w:pPr>
        <w:ind w:left="429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5">
      <w:start w:val="1"/>
      <w:numFmt w:val="bullet"/>
      <w:lvlText w:val="▪"/>
      <w:lvlJc w:val="left"/>
      <w:pPr>
        <w:ind w:left="501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6">
      <w:start w:val="1"/>
      <w:numFmt w:val="bullet"/>
      <w:lvlText w:val="·"/>
      <w:lvlJc w:val="left"/>
      <w:pPr>
        <w:ind w:left="5730" w:hanging="330"/>
      </w:pPr>
      <w:rPr>
        <w:rFonts w:ascii="Symbol" w:eastAsia="Symbol" w:hAnsi="Symbol" w:cs="Symbol"/>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7">
      <w:start w:val="1"/>
      <w:numFmt w:val="bullet"/>
      <w:lvlText w:val="o"/>
      <w:lvlJc w:val="left"/>
      <w:pPr>
        <w:ind w:left="645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lvl w:ilvl="8">
      <w:start w:val="1"/>
      <w:numFmt w:val="bullet"/>
      <w:lvlText w:val="▪"/>
      <w:lvlJc w:val="left"/>
      <w:pPr>
        <w:ind w:left="7170" w:hanging="330"/>
      </w:pPr>
      <w:rPr>
        <w:rFonts w:ascii="Arial Unicode MS" w:eastAsia="Arial Unicode MS" w:hAnsi="Arial Unicode MS" w:cs="Arial Unicode MS"/>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rPr>
    </w:lvl>
  </w:abstractNum>
  <w:abstractNum w:abstractNumId="3" w15:restartNumberingAfterBreak="0">
    <w:nsid w:val="21FD2E57"/>
    <w:multiLevelType w:val="multilevel"/>
    <w:tmpl w:val="21FD2E57"/>
    <w:lvl w:ilvl="0">
      <w:start w:val="1"/>
      <w:numFmt w:val="decimal"/>
      <w:lvlText w:val="%1."/>
      <w:lvlJc w:val="left"/>
      <w:pPr>
        <w:ind w:left="360" w:hanging="360"/>
      </w:pPr>
      <w:rPr>
        <w:rFonts w:cs="Calibri" w:hint="default"/>
        <w:b/>
        <w:bCs w:val="0"/>
        <w:color w:val="000000" w:themeColor="text1"/>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72B596F"/>
    <w:multiLevelType w:val="multilevel"/>
    <w:tmpl w:val="272B596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2C046115"/>
    <w:multiLevelType w:val="multilevel"/>
    <w:tmpl w:val="2C046115"/>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2E912E37"/>
    <w:multiLevelType w:val="multilevel"/>
    <w:tmpl w:val="79647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64572166"/>
    <w:multiLevelType w:val="multilevel"/>
    <w:tmpl w:val="64572166"/>
    <w:lvl w:ilvl="0">
      <w:numFmt w:val="bullet"/>
      <w:lvlText w:val="-"/>
      <w:lvlJc w:val="left"/>
      <w:pPr>
        <w:ind w:left="720" w:hanging="360"/>
      </w:pPr>
      <w:rPr>
        <w:rFonts w:ascii="Calibri" w:eastAsiaTheme="minorHAnsi" w:hAnsi="Calibri" w:cs="Calibr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783973CB"/>
    <w:multiLevelType w:val="multilevel"/>
    <w:tmpl w:val="783973CB"/>
    <w:lvl w:ilvl="0">
      <w:start w:val="1"/>
      <w:numFmt w:val="bullet"/>
      <w:lvlText w:val=""/>
      <w:lvlJc w:val="left"/>
      <w:pPr>
        <w:tabs>
          <w:tab w:val="left" w:pos="720"/>
        </w:tabs>
        <w:ind w:left="720" w:hanging="360"/>
      </w:pPr>
      <w:rPr>
        <w:rFonts w:ascii="Symbol" w:hAnsi="Symbol" w:hint="default"/>
        <w:sz w:val="20"/>
      </w:rPr>
    </w:lvl>
    <w:lvl w:ilvl="1">
      <w:start w:val="9"/>
      <w:numFmt w:val="decimal"/>
      <w:lvlText w:val="%2."/>
      <w:lvlJc w:val="left"/>
      <w:pPr>
        <w:ind w:left="1440" w:hanging="360"/>
      </w:pPr>
      <w:rPr>
        <w:rFonts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abstractNum w:abstractNumId="9" w15:restartNumberingAfterBreak="0">
    <w:nsid w:val="7B4843AE"/>
    <w:multiLevelType w:val="multilevel"/>
    <w:tmpl w:val="7B4843AE"/>
    <w:lvl w:ilvl="0">
      <w:start w:val="1"/>
      <w:numFmt w:val="bullet"/>
      <w:lvlText w:val=""/>
      <w:lvlJc w:val="left"/>
      <w:pPr>
        <w:tabs>
          <w:tab w:val="left" w:pos="720"/>
        </w:tabs>
        <w:ind w:left="720" w:hanging="360"/>
      </w:pPr>
      <w:rPr>
        <w:rFonts w:ascii="Symbol" w:hAnsi="Symbol" w:hint="default"/>
        <w:sz w:val="20"/>
      </w:rPr>
    </w:lvl>
    <w:lvl w:ilvl="1">
      <w:start w:val="10"/>
      <w:numFmt w:val="decimal"/>
      <w:lvlText w:val="%2."/>
      <w:lvlJc w:val="left"/>
      <w:pPr>
        <w:ind w:left="1440" w:hanging="360"/>
      </w:pPr>
      <w:rPr>
        <w:rFonts w:cs="Calibri" w:hint="default"/>
      </w:rPr>
    </w:lvl>
    <w:lvl w:ilvl="2">
      <w:start w:val="1"/>
      <w:numFmt w:val="bullet"/>
      <w:lvlText w:val=""/>
      <w:lvlJc w:val="left"/>
      <w:pPr>
        <w:tabs>
          <w:tab w:val="left" w:pos="2160"/>
        </w:tabs>
        <w:ind w:left="2160" w:hanging="360"/>
      </w:pPr>
      <w:rPr>
        <w:rFonts w:ascii="Wingdings" w:hAnsi="Wingdings" w:hint="default"/>
        <w:sz w:val="20"/>
      </w:rPr>
    </w:lvl>
    <w:lvl w:ilvl="3">
      <w:start w:val="1"/>
      <w:numFmt w:val="bullet"/>
      <w:lvlText w:val=""/>
      <w:lvlJc w:val="left"/>
      <w:pPr>
        <w:tabs>
          <w:tab w:val="left" w:pos="2880"/>
        </w:tabs>
        <w:ind w:left="2880" w:hanging="360"/>
      </w:pPr>
      <w:rPr>
        <w:rFonts w:ascii="Wingdings" w:hAnsi="Wingdings" w:hint="default"/>
        <w:sz w:val="20"/>
      </w:rPr>
    </w:lvl>
    <w:lvl w:ilvl="4">
      <w:start w:val="1"/>
      <w:numFmt w:val="bullet"/>
      <w:lvlText w:val=""/>
      <w:lvlJc w:val="left"/>
      <w:pPr>
        <w:tabs>
          <w:tab w:val="left" w:pos="3600"/>
        </w:tabs>
        <w:ind w:left="3600" w:hanging="360"/>
      </w:pPr>
      <w:rPr>
        <w:rFonts w:ascii="Wingdings" w:hAnsi="Wingdings" w:hint="default"/>
        <w:sz w:val="20"/>
      </w:rPr>
    </w:lvl>
    <w:lvl w:ilvl="5">
      <w:start w:val="1"/>
      <w:numFmt w:val="bullet"/>
      <w:lvlText w:val=""/>
      <w:lvlJc w:val="left"/>
      <w:pPr>
        <w:tabs>
          <w:tab w:val="left" w:pos="4320"/>
        </w:tabs>
        <w:ind w:left="4320" w:hanging="360"/>
      </w:pPr>
      <w:rPr>
        <w:rFonts w:ascii="Wingdings" w:hAnsi="Wingdings" w:hint="default"/>
        <w:sz w:val="20"/>
      </w:rPr>
    </w:lvl>
    <w:lvl w:ilvl="6">
      <w:start w:val="1"/>
      <w:numFmt w:val="bullet"/>
      <w:lvlText w:val=""/>
      <w:lvlJc w:val="left"/>
      <w:pPr>
        <w:tabs>
          <w:tab w:val="left" w:pos="5040"/>
        </w:tabs>
        <w:ind w:left="5040" w:hanging="360"/>
      </w:pPr>
      <w:rPr>
        <w:rFonts w:ascii="Wingdings" w:hAnsi="Wingdings" w:hint="default"/>
        <w:sz w:val="20"/>
      </w:rPr>
    </w:lvl>
    <w:lvl w:ilvl="7">
      <w:start w:val="1"/>
      <w:numFmt w:val="bullet"/>
      <w:lvlText w:val=""/>
      <w:lvlJc w:val="left"/>
      <w:pPr>
        <w:tabs>
          <w:tab w:val="left" w:pos="5760"/>
        </w:tabs>
        <w:ind w:left="5760" w:hanging="360"/>
      </w:pPr>
      <w:rPr>
        <w:rFonts w:ascii="Wingdings" w:hAnsi="Wingdings" w:hint="default"/>
        <w:sz w:val="20"/>
      </w:rPr>
    </w:lvl>
    <w:lvl w:ilvl="8">
      <w:start w:val="1"/>
      <w:numFmt w:val="bullet"/>
      <w:lvlText w:val=""/>
      <w:lvlJc w:val="left"/>
      <w:pPr>
        <w:tabs>
          <w:tab w:val="left" w:pos="6480"/>
        </w:tabs>
        <w:ind w:left="6480" w:hanging="360"/>
      </w:pPr>
      <w:rPr>
        <w:rFonts w:ascii="Wingdings" w:hAnsi="Wingdings" w:hint="default"/>
        <w:sz w:val="20"/>
      </w:rPr>
    </w:lvl>
  </w:abstractNum>
  <w:num w:numId="1" w16cid:durableId="590552072">
    <w:abstractNumId w:val="3"/>
  </w:num>
  <w:num w:numId="2" w16cid:durableId="1615017983">
    <w:abstractNumId w:val="1"/>
  </w:num>
  <w:num w:numId="3" w16cid:durableId="753088286">
    <w:abstractNumId w:val="8"/>
  </w:num>
  <w:num w:numId="4" w16cid:durableId="87971800">
    <w:abstractNumId w:val="4"/>
  </w:num>
  <w:num w:numId="5" w16cid:durableId="1985505288">
    <w:abstractNumId w:val="5"/>
  </w:num>
  <w:num w:numId="6" w16cid:durableId="1971938027">
    <w:abstractNumId w:val="9"/>
  </w:num>
  <w:num w:numId="7" w16cid:durableId="979925061">
    <w:abstractNumId w:val="0"/>
  </w:num>
  <w:num w:numId="8" w16cid:durableId="1539008216">
    <w:abstractNumId w:val="2"/>
  </w:num>
  <w:num w:numId="9" w16cid:durableId="588806201">
    <w:abstractNumId w:val="7"/>
  </w:num>
  <w:num w:numId="10" w16cid:durableId="63251868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4"/>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41FA3"/>
    <w:rsid w:val="0000356B"/>
    <w:rsid w:val="000040D1"/>
    <w:rsid w:val="00013732"/>
    <w:rsid w:val="000326C8"/>
    <w:rsid w:val="00032EAC"/>
    <w:rsid w:val="000505C6"/>
    <w:rsid w:val="00062BF6"/>
    <w:rsid w:val="00093DB3"/>
    <w:rsid w:val="00095153"/>
    <w:rsid w:val="000A4548"/>
    <w:rsid w:val="000A7E74"/>
    <w:rsid w:val="000B3EC7"/>
    <w:rsid w:val="000C121B"/>
    <w:rsid w:val="000C3EA2"/>
    <w:rsid w:val="000C3FD6"/>
    <w:rsid w:val="000C43E7"/>
    <w:rsid w:val="000C5E61"/>
    <w:rsid w:val="000C7E74"/>
    <w:rsid w:val="0010795D"/>
    <w:rsid w:val="001350D7"/>
    <w:rsid w:val="0014351D"/>
    <w:rsid w:val="00163702"/>
    <w:rsid w:val="00181BE4"/>
    <w:rsid w:val="001B00EF"/>
    <w:rsid w:val="001B3C9B"/>
    <w:rsid w:val="001C5648"/>
    <w:rsid w:val="001D1728"/>
    <w:rsid w:val="001E7A33"/>
    <w:rsid w:val="00201823"/>
    <w:rsid w:val="0021056B"/>
    <w:rsid w:val="00210615"/>
    <w:rsid w:val="002121AA"/>
    <w:rsid w:val="00220547"/>
    <w:rsid w:val="00255F4A"/>
    <w:rsid w:val="002724EC"/>
    <w:rsid w:val="00275E65"/>
    <w:rsid w:val="00276D5B"/>
    <w:rsid w:val="00284389"/>
    <w:rsid w:val="00295233"/>
    <w:rsid w:val="002A6F06"/>
    <w:rsid w:val="002C4B8B"/>
    <w:rsid w:val="002C5D3D"/>
    <w:rsid w:val="002D060A"/>
    <w:rsid w:val="002D5D7D"/>
    <w:rsid w:val="002F2B1B"/>
    <w:rsid w:val="00300D82"/>
    <w:rsid w:val="00310D7E"/>
    <w:rsid w:val="00317597"/>
    <w:rsid w:val="0035001F"/>
    <w:rsid w:val="00352504"/>
    <w:rsid w:val="00362D22"/>
    <w:rsid w:val="003656DE"/>
    <w:rsid w:val="003732B7"/>
    <w:rsid w:val="00395508"/>
    <w:rsid w:val="003A5AE8"/>
    <w:rsid w:val="003C12F5"/>
    <w:rsid w:val="003D7FEB"/>
    <w:rsid w:val="003E7FB2"/>
    <w:rsid w:val="00403B61"/>
    <w:rsid w:val="00433511"/>
    <w:rsid w:val="0044257B"/>
    <w:rsid w:val="00446E9E"/>
    <w:rsid w:val="00451D62"/>
    <w:rsid w:val="00452B73"/>
    <w:rsid w:val="00472869"/>
    <w:rsid w:val="00486620"/>
    <w:rsid w:val="004A1132"/>
    <w:rsid w:val="004A5D44"/>
    <w:rsid w:val="004B1568"/>
    <w:rsid w:val="004B1FC2"/>
    <w:rsid w:val="004C3854"/>
    <w:rsid w:val="004D03B9"/>
    <w:rsid w:val="004D0E5D"/>
    <w:rsid w:val="004D50A0"/>
    <w:rsid w:val="004D73C1"/>
    <w:rsid w:val="004E027A"/>
    <w:rsid w:val="004E5965"/>
    <w:rsid w:val="004E68C8"/>
    <w:rsid w:val="0051278D"/>
    <w:rsid w:val="005224FE"/>
    <w:rsid w:val="005234F5"/>
    <w:rsid w:val="00525B31"/>
    <w:rsid w:val="00541906"/>
    <w:rsid w:val="0054244A"/>
    <w:rsid w:val="00542645"/>
    <w:rsid w:val="005446DB"/>
    <w:rsid w:val="00556457"/>
    <w:rsid w:val="00565289"/>
    <w:rsid w:val="005654AD"/>
    <w:rsid w:val="00566ACF"/>
    <w:rsid w:val="00574CC9"/>
    <w:rsid w:val="00591E63"/>
    <w:rsid w:val="00593C7F"/>
    <w:rsid w:val="00595296"/>
    <w:rsid w:val="005A030C"/>
    <w:rsid w:val="005D0283"/>
    <w:rsid w:val="005D603B"/>
    <w:rsid w:val="005D7C43"/>
    <w:rsid w:val="005E02A5"/>
    <w:rsid w:val="005E698B"/>
    <w:rsid w:val="0060598A"/>
    <w:rsid w:val="00610787"/>
    <w:rsid w:val="006155C5"/>
    <w:rsid w:val="00616F38"/>
    <w:rsid w:val="006215C4"/>
    <w:rsid w:val="0062316C"/>
    <w:rsid w:val="006263D3"/>
    <w:rsid w:val="006351F1"/>
    <w:rsid w:val="0064215D"/>
    <w:rsid w:val="00647A3A"/>
    <w:rsid w:val="00654BDB"/>
    <w:rsid w:val="00655137"/>
    <w:rsid w:val="006864A0"/>
    <w:rsid w:val="00694A11"/>
    <w:rsid w:val="00696FCB"/>
    <w:rsid w:val="006A44C0"/>
    <w:rsid w:val="006B52BB"/>
    <w:rsid w:val="006B535C"/>
    <w:rsid w:val="006E0728"/>
    <w:rsid w:val="006E7FFA"/>
    <w:rsid w:val="006F46C1"/>
    <w:rsid w:val="006F63AF"/>
    <w:rsid w:val="006F7A51"/>
    <w:rsid w:val="00705EC8"/>
    <w:rsid w:val="007104D9"/>
    <w:rsid w:val="00710E3C"/>
    <w:rsid w:val="007209B1"/>
    <w:rsid w:val="007246AA"/>
    <w:rsid w:val="0073167B"/>
    <w:rsid w:val="00745F46"/>
    <w:rsid w:val="0075202D"/>
    <w:rsid w:val="00752390"/>
    <w:rsid w:val="00766BD7"/>
    <w:rsid w:val="00782414"/>
    <w:rsid w:val="00796BAF"/>
    <w:rsid w:val="00797C33"/>
    <w:rsid w:val="007C100D"/>
    <w:rsid w:val="007C17B2"/>
    <w:rsid w:val="007D6DE1"/>
    <w:rsid w:val="007E712B"/>
    <w:rsid w:val="007F151C"/>
    <w:rsid w:val="007F1E5F"/>
    <w:rsid w:val="007F4207"/>
    <w:rsid w:val="007F55E4"/>
    <w:rsid w:val="008048F4"/>
    <w:rsid w:val="00804EF1"/>
    <w:rsid w:val="008119B4"/>
    <w:rsid w:val="008173D7"/>
    <w:rsid w:val="00827AB0"/>
    <w:rsid w:val="00834820"/>
    <w:rsid w:val="00843128"/>
    <w:rsid w:val="00856A8B"/>
    <w:rsid w:val="00870ED3"/>
    <w:rsid w:val="00875B54"/>
    <w:rsid w:val="00880082"/>
    <w:rsid w:val="0088469F"/>
    <w:rsid w:val="00891909"/>
    <w:rsid w:val="008A62DC"/>
    <w:rsid w:val="008C027A"/>
    <w:rsid w:val="008C03FA"/>
    <w:rsid w:val="008C0D20"/>
    <w:rsid w:val="008C1F80"/>
    <w:rsid w:val="008C2D49"/>
    <w:rsid w:val="009017F2"/>
    <w:rsid w:val="00901AE4"/>
    <w:rsid w:val="00906745"/>
    <w:rsid w:val="00916605"/>
    <w:rsid w:val="00916675"/>
    <w:rsid w:val="00926735"/>
    <w:rsid w:val="00933EB1"/>
    <w:rsid w:val="009416B7"/>
    <w:rsid w:val="009514A2"/>
    <w:rsid w:val="009679D8"/>
    <w:rsid w:val="00971543"/>
    <w:rsid w:val="009A55D8"/>
    <w:rsid w:val="009B067A"/>
    <w:rsid w:val="009B298F"/>
    <w:rsid w:val="009B7DA4"/>
    <w:rsid w:val="009F27F3"/>
    <w:rsid w:val="009F36DE"/>
    <w:rsid w:val="009F48EB"/>
    <w:rsid w:val="00A17DEC"/>
    <w:rsid w:val="00A23990"/>
    <w:rsid w:val="00A2618B"/>
    <w:rsid w:val="00A32083"/>
    <w:rsid w:val="00A41FA3"/>
    <w:rsid w:val="00A43BAB"/>
    <w:rsid w:val="00A56587"/>
    <w:rsid w:val="00A672A7"/>
    <w:rsid w:val="00A81B72"/>
    <w:rsid w:val="00A828FB"/>
    <w:rsid w:val="00A855EF"/>
    <w:rsid w:val="00A87979"/>
    <w:rsid w:val="00A9234B"/>
    <w:rsid w:val="00AA61D1"/>
    <w:rsid w:val="00AB4F0E"/>
    <w:rsid w:val="00AE4552"/>
    <w:rsid w:val="00AF2CD6"/>
    <w:rsid w:val="00AF4975"/>
    <w:rsid w:val="00B11841"/>
    <w:rsid w:val="00B37BCC"/>
    <w:rsid w:val="00B578DF"/>
    <w:rsid w:val="00B6797D"/>
    <w:rsid w:val="00B70D25"/>
    <w:rsid w:val="00B7341D"/>
    <w:rsid w:val="00B92ED2"/>
    <w:rsid w:val="00BC3A9E"/>
    <w:rsid w:val="00BE3C18"/>
    <w:rsid w:val="00C43E21"/>
    <w:rsid w:val="00C54B25"/>
    <w:rsid w:val="00C557FD"/>
    <w:rsid w:val="00C66B57"/>
    <w:rsid w:val="00C700DC"/>
    <w:rsid w:val="00C77F96"/>
    <w:rsid w:val="00CB0F29"/>
    <w:rsid w:val="00CB4BBA"/>
    <w:rsid w:val="00CC166B"/>
    <w:rsid w:val="00CC2AFA"/>
    <w:rsid w:val="00CF3DC0"/>
    <w:rsid w:val="00D01AB7"/>
    <w:rsid w:val="00D12D0D"/>
    <w:rsid w:val="00D2522B"/>
    <w:rsid w:val="00D263A9"/>
    <w:rsid w:val="00D4368E"/>
    <w:rsid w:val="00D46C74"/>
    <w:rsid w:val="00D47190"/>
    <w:rsid w:val="00D561AD"/>
    <w:rsid w:val="00D731E1"/>
    <w:rsid w:val="00D7351D"/>
    <w:rsid w:val="00D92511"/>
    <w:rsid w:val="00DB3258"/>
    <w:rsid w:val="00DC2FB4"/>
    <w:rsid w:val="00DC6263"/>
    <w:rsid w:val="00DD1CEA"/>
    <w:rsid w:val="00DE7793"/>
    <w:rsid w:val="00DF631E"/>
    <w:rsid w:val="00E007DD"/>
    <w:rsid w:val="00E00D10"/>
    <w:rsid w:val="00E06044"/>
    <w:rsid w:val="00E062EC"/>
    <w:rsid w:val="00E1065B"/>
    <w:rsid w:val="00E12969"/>
    <w:rsid w:val="00E33628"/>
    <w:rsid w:val="00E424DA"/>
    <w:rsid w:val="00E44191"/>
    <w:rsid w:val="00E726F1"/>
    <w:rsid w:val="00E803E1"/>
    <w:rsid w:val="00E90AAE"/>
    <w:rsid w:val="00E97C14"/>
    <w:rsid w:val="00EB6D0C"/>
    <w:rsid w:val="00EC05D1"/>
    <w:rsid w:val="00EC0E41"/>
    <w:rsid w:val="00EC3345"/>
    <w:rsid w:val="00EC3A93"/>
    <w:rsid w:val="00ED77EC"/>
    <w:rsid w:val="00EF4C6F"/>
    <w:rsid w:val="00F01DE2"/>
    <w:rsid w:val="00F41506"/>
    <w:rsid w:val="00F41614"/>
    <w:rsid w:val="00F41AE9"/>
    <w:rsid w:val="00F578B6"/>
    <w:rsid w:val="00F57D41"/>
    <w:rsid w:val="00F652F1"/>
    <w:rsid w:val="00F7197E"/>
    <w:rsid w:val="00F7395B"/>
    <w:rsid w:val="00F86C8E"/>
    <w:rsid w:val="00F951A2"/>
    <w:rsid w:val="00FA123A"/>
    <w:rsid w:val="00FC02EB"/>
    <w:rsid w:val="00FC7DC8"/>
    <w:rsid w:val="08305DEE"/>
    <w:rsid w:val="0A6523F4"/>
    <w:rsid w:val="0C8F17D8"/>
    <w:rsid w:val="130D144A"/>
    <w:rsid w:val="1D6D1654"/>
    <w:rsid w:val="201209AE"/>
    <w:rsid w:val="267A355C"/>
    <w:rsid w:val="297775F8"/>
    <w:rsid w:val="2ACD0118"/>
    <w:rsid w:val="2D373737"/>
    <w:rsid w:val="3443741A"/>
    <w:rsid w:val="3D4C5F1D"/>
    <w:rsid w:val="44136A7F"/>
    <w:rsid w:val="4B473790"/>
    <w:rsid w:val="56F50139"/>
    <w:rsid w:val="5C196196"/>
    <w:rsid w:val="648604FA"/>
    <w:rsid w:val="65C40980"/>
    <w:rsid w:val="6B6F71ED"/>
    <w:rsid w:val="6CBD693E"/>
    <w:rsid w:val="6E810366"/>
    <w:rsid w:val="6F006C85"/>
    <w:rsid w:val="72C5601A"/>
    <w:rsid w:val="7EB64C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570B7DA"/>
  <w15:docId w15:val="{30B78BF8-20AA-4BA7-8346-3EC3238A0F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line="264" w:lineRule="auto"/>
    </w:pPr>
  </w:style>
  <w:style w:type="paragraph" w:styleId="Heading1">
    <w:name w:val="heading 1"/>
    <w:basedOn w:val="Normal"/>
    <w:next w:val="Normal"/>
    <w:link w:val="Heading1Char"/>
    <w:uiPriority w:val="9"/>
    <w:qFormat/>
    <w:pPr>
      <w:keepNext/>
      <w:keepLines/>
      <w:spacing w:before="320" w:after="0" w:line="240" w:lineRule="auto"/>
      <w:outlineLvl w:val="0"/>
    </w:pPr>
    <w:rPr>
      <w:rFonts w:ascii="Calibri Light" w:eastAsia="SimSun" w:hAnsi="Calibri Light" w:cs="Times New Roman"/>
      <w:color w:val="2E74B5"/>
      <w:sz w:val="32"/>
      <w:szCs w:val="32"/>
    </w:rPr>
  </w:style>
  <w:style w:type="paragraph" w:styleId="Heading2">
    <w:name w:val="heading 2"/>
    <w:basedOn w:val="Normal"/>
    <w:next w:val="Normal"/>
    <w:link w:val="Heading2Char"/>
    <w:uiPriority w:val="9"/>
    <w:unhideWhenUsed/>
    <w:qFormat/>
    <w:pPr>
      <w:keepNext/>
      <w:keepLines/>
      <w:spacing w:before="80" w:after="0" w:line="240" w:lineRule="auto"/>
      <w:outlineLvl w:val="1"/>
    </w:pPr>
    <w:rPr>
      <w:rFonts w:ascii="Calibri Light" w:eastAsia="SimSun" w:hAnsi="Calibri Light" w:cs="Times New Roman"/>
      <w:color w:val="404040"/>
      <w:sz w:val="28"/>
      <w:szCs w:val="28"/>
    </w:rPr>
  </w:style>
  <w:style w:type="paragraph" w:styleId="Heading3">
    <w:name w:val="heading 3"/>
    <w:basedOn w:val="Normal"/>
    <w:next w:val="Normal"/>
    <w:link w:val="Heading3Char"/>
    <w:uiPriority w:val="9"/>
    <w:unhideWhenUsed/>
    <w:qFormat/>
    <w:pPr>
      <w:keepNext/>
      <w:keepLines/>
      <w:spacing w:before="40" w:after="0" w:line="240" w:lineRule="auto"/>
      <w:outlineLvl w:val="2"/>
    </w:pPr>
    <w:rPr>
      <w:rFonts w:ascii="Calibri Light" w:eastAsia="SimSun" w:hAnsi="Calibri Light" w:cs="Times New Roman"/>
      <w:color w:val="44546A"/>
      <w:sz w:val="24"/>
      <w:szCs w:val="24"/>
    </w:rPr>
  </w:style>
  <w:style w:type="paragraph" w:styleId="Heading4">
    <w:name w:val="heading 4"/>
    <w:basedOn w:val="Normal"/>
    <w:next w:val="Normal"/>
    <w:link w:val="Heading4Char"/>
    <w:uiPriority w:val="9"/>
    <w:semiHidden/>
    <w:unhideWhenUsed/>
    <w:qFormat/>
    <w:pPr>
      <w:keepNext/>
      <w:keepLines/>
      <w:spacing w:before="40" w:after="0"/>
      <w:outlineLvl w:val="3"/>
    </w:pPr>
    <w:rPr>
      <w:rFonts w:ascii="Calibri Light" w:eastAsia="SimSun" w:hAnsi="Calibri Light" w:cs="Times New Roman"/>
      <w:sz w:val="22"/>
      <w:szCs w:val="22"/>
    </w:rPr>
  </w:style>
  <w:style w:type="paragraph" w:styleId="Heading5">
    <w:name w:val="heading 5"/>
    <w:basedOn w:val="Normal"/>
    <w:next w:val="Normal"/>
    <w:link w:val="Heading5Char"/>
    <w:uiPriority w:val="9"/>
    <w:semiHidden/>
    <w:unhideWhenUsed/>
    <w:qFormat/>
    <w:pPr>
      <w:keepNext/>
      <w:keepLines/>
      <w:spacing w:before="40" w:after="0"/>
      <w:outlineLvl w:val="4"/>
    </w:pPr>
    <w:rPr>
      <w:rFonts w:ascii="Calibri Light" w:eastAsia="SimSun" w:hAnsi="Calibri Light" w:cs="Times New Roman"/>
      <w:color w:val="44546A"/>
      <w:sz w:val="22"/>
      <w:szCs w:val="22"/>
    </w:rPr>
  </w:style>
  <w:style w:type="paragraph" w:styleId="Heading6">
    <w:name w:val="heading 6"/>
    <w:basedOn w:val="Normal"/>
    <w:next w:val="Normal"/>
    <w:link w:val="Heading6Char"/>
    <w:uiPriority w:val="9"/>
    <w:semiHidden/>
    <w:unhideWhenUsed/>
    <w:qFormat/>
    <w:pPr>
      <w:keepNext/>
      <w:keepLines/>
      <w:spacing w:before="40" w:after="0"/>
      <w:outlineLvl w:val="5"/>
    </w:pPr>
    <w:rPr>
      <w:rFonts w:ascii="Calibri Light" w:eastAsia="SimSun" w:hAnsi="Calibri Light" w:cs="Times New Roman"/>
      <w:i/>
      <w:iCs/>
      <w:color w:val="44546A"/>
      <w:sz w:val="21"/>
      <w:szCs w:val="21"/>
    </w:rPr>
  </w:style>
  <w:style w:type="paragraph" w:styleId="Heading7">
    <w:name w:val="heading 7"/>
    <w:basedOn w:val="Normal"/>
    <w:next w:val="Normal"/>
    <w:link w:val="Heading7Char"/>
    <w:uiPriority w:val="9"/>
    <w:semiHidden/>
    <w:unhideWhenUsed/>
    <w:qFormat/>
    <w:pPr>
      <w:keepNext/>
      <w:keepLines/>
      <w:spacing w:before="40" w:after="0"/>
      <w:outlineLvl w:val="6"/>
    </w:pPr>
    <w:rPr>
      <w:rFonts w:ascii="Calibri Light" w:eastAsia="SimSun" w:hAnsi="Calibri Light" w:cs="Times New Roman"/>
      <w:i/>
      <w:iCs/>
      <w:color w:val="1F4E79"/>
      <w:sz w:val="21"/>
      <w:szCs w:val="21"/>
    </w:rPr>
  </w:style>
  <w:style w:type="paragraph" w:styleId="Heading8">
    <w:name w:val="heading 8"/>
    <w:basedOn w:val="Normal"/>
    <w:next w:val="Normal"/>
    <w:link w:val="Heading8Char"/>
    <w:uiPriority w:val="9"/>
    <w:semiHidden/>
    <w:unhideWhenUsed/>
    <w:qFormat/>
    <w:pPr>
      <w:keepNext/>
      <w:keepLines/>
      <w:spacing w:before="40" w:after="0"/>
      <w:outlineLvl w:val="7"/>
    </w:pPr>
    <w:rPr>
      <w:rFonts w:ascii="Calibri Light" w:eastAsia="SimSun" w:hAnsi="Calibri Light" w:cs="Times New Roman"/>
      <w:b/>
      <w:bCs/>
      <w:color w:val="44546A"/>
    </w:rPr>
  </w:style>
  <w:style w:type="paragraph" w:styleId="Heading9">
    <w:name w:val="heading 9"/>
    <w:basedOn w:val="Normal"/>
    <w:next w:val="Normal"/>
    <w:link w:val="Heading9Char"/>
    <w:uiPriority w:val="9"/>
    <w:semiHidden/>
    <w:unhideWhenUsed/>
    <w:qFormat/>
    <w:pPr>
      <w:keepNext/>
      <w:keepLines/>
      <w:spacing w:before="40" w:after="0"/>
      <w:outlineLvl w:val="8"/>
    </w:pPr>
    <w:rPr>
      <w:rFonts w:ascii="Calibri Light" w:eastAsia="SimSun" w:hAnsi="Calibri Light" w:cs="Times New Roman"/>
      <w:b/>
      <w:bCs/>
      <w:i/>
      <w:iCs/>
      <w:color w:val="44546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pPr>
      <w:spacing w:after="0" w:line="240" w:lineRule="auto"/>
    </w:pPr>
    <w:rPr>
      <w:rFonts w:ascii="Segoe UI" w:hAnsi="Segoe UI" w:cs="Segoe UI"/>
      <w:sz w:val="18"/>
      <w:szCs w:val="18"/>
    </w:rPr>
  </w:style>
  <w:style w:type="paragraph" w:styleId="Caption">
    <w:name w:val="caption"/>
    <w:basedOn w:val="Normal"/>
    <w:next w:val="Normal"/>
    <w:uiPriority w:val="35"/>
    <w:semiHidden/>
    <w:unhideWhenUsed/>
    <w:qFormat/>
    <w:pPr>
      <w:spacing w:line="240" w:lineRule="auto"/>
    </w:pPr>
    <w:rPr>
      <w:b/>
      <w:bCs/>
      <w:smallCaps/>
      <w:color w:val="595959"/>
      <w:spacing w:val="6"/>
    </w:rPr>
  </w:style>
  <w:style w:type="character" w:styleId="Emphasis">
    <w:name w:val="Emphasis"/>
    <w:uiPriority w:val="20"/>
    <w:qFormat/>
    <w:rPr>
      <w:i/>
      <w:iCs/>
    </w:rPr>
  </w:style>
  <w:style w:type="character" w:styleId="FollowedHyperlink">
    <w:name w:val="FollowedHyperlink"/>
    <w:basedOn w:val="DefaultParagraphFont"/>
    <w:uiPriority w:val="99"/>
    <w:semiHidden/>
    <w:unhideWhenUsed/>
    <w:rPr>
      <w:color w:val="954F72" w:themeColor="followedHyperlink"/>
      <w:u w:val="single"/>
    </w:rPr>
  </w:style>
  <w:style w:type="paragraph" w:styleId="Footer">
    <w:name w:val="footer"/>
    <w:basedOn w:val="Normal"/>
    <w:link w:val="FooterChar"/>
    <w:uiPriority w:val="99"/>
    <w:unhideWhenUsed/>
    <w:pPr>
      <w:tabs>
        <w:tab w:val="center" w:pos="4844"/>
        <w:tab w:val="right" w:pos="9689"/>
      </w:tabs>
      <w:spacing w:after="0" w:line="240" w:lineRule="auto"/>
    </w:pPr>
  </w:style>
  <w:style w:type="paragraph" w:styleId="Header">
    <w:name w:val="header"/>
    <w:basedOn w:val="Normal"/>
    <w:link w:val="HeaderChar"/>
    <w:uiPriority w:val="99"/>
    <w:unhideWhenUsed/>
    <w:qFormat/>
    <w:pPr>
      <w:tabs>
        <w:tab w:val="center" w:pos="4844"/>
        <w:tab w:val="right" w:pos="9689"/>
      </w:tabs>
      <w:spacing w:after="0" w:line="240" w:lineRule="auto"/>
    </w:pPr>
  </w:style>
  <w:style w:type="character" w:styleId="Hyperlink">
    <w:name w:val="Hyperlink"/>
    <w:basedOn w:val="DefaultParagraphFont"/>
    <w:uiPriority w:val="99"/>
    <w:unhideWhenUsed/>
    <w:rPr>
      <w:color w:val="0000FF"/>
      <w:u w:val="single"/>
    </w:rPr>
  </w:style>
  <w:style w:type="paragraph" w:styleId="NormalWeb">
    <w:name w:val="Normal (Web)"/>
    <w:basedOn w:val="Normal"/>
    <w:uiPriority w:val="99"/>
    <w:semiHidden/>
    <w:unhideWhenUsed/>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uiPriority w:val="22"/>
    <w:qFormat/>
    <w:rPr>
      <w:b/>
      <w:bCs/>
    </w:rPr>
  </w:style>
  <w:style w:type="paragraph" w:styleId="Subtitle">
    <w:name w:val="Subtitle"/>
    <w:basedOn w:val="Normal"/>
    <w:next w:val="Normal"/>
    <w:link w:val="SubtitleChar"/>
    <w:uiPriority w:val="11"/>
    <w:qFormat/>
    <w:pPr>
      <w:spacing w:line="240" w:lineRule="auto"/>
    </w:pPr>
    <w:rPr>
      <w:rFonts w:ascii="Calibri Light" w:eastAsia="SimSun" w:hAnsi="Calibri Light" w:cs="Times New Roman"/>
      <w:sz w:val="24"/>
      <w:szCs w:val="24"/>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uiPriority w:val="10"/>
    <w:qFormat/>
    <w:pPr>
      <w:spacing w:after="0" w:line="240" w:lineRule="auto"/>
      <w:contextualSpacing/>
    </w:pPr>
    <w:rPr>
      <w:rFonts w:ascii="Calibri Light" w:eastAsia="SimSun" w:hAnsi="Calibri Light" w:cs="Times New Roman"/>
      <w:color w:val="5B9BD5"/>
      <w:spacing w:val="-10"/>
      <w:sz w:val="56"/>
      <w:szCs w:val="56"/>
    </w:rPr>
  </w:style>
  <w:style w:type="character" w:customStyle="1" w:styleId="Heading1Char">
    <w:name w:val="Heading 1 Char"/>
    <w:link w:val="Heading1"/>
    <w:uiPriority w:val="9"/>
    <w:qFormat/>
    <w:rPr>
      <w:rFonts w:ascii="Calibri Light" w:eastAsia="SimSun" w:hAnsi="Calibri Light" w:cs="Times New Roman"/>
      <w:color w:val="2E74B5"/>
      <w:sz w:val="32"/>
      <w:szCs w:val="32"/>
    </w:rPr>
  </w:style>
  <w:style w:type="character" w:customStyle="1" w:styleId="Heading2Char">
    <w:name w:val="Heading 2 Char"/>
    <w:link w:val="Heading2"/>
    <w:uiPriority w:val="9"/>
    <w:rPr>
      <w:rFonts w:ascii="Calibri Light" w:eastAsia="SimSun" w:hAnsi="Calibri Light" w:cs="Times New Roman"/>
      <w:color w:val="404040"/>
      <w:sz w:val="28"/>
      <w:szCs w:val="28"/>
    </w:rPr>
  </w:style>
  <w:style w:type="character" w:customStyle="1" w:styleId="Heading3Char">
    <w:name w:val="Heading 3 Char"/>
    <w:link w:val="Heading3"/>
    <w:uiPriority w:val="9"/>
    <w:rPr>
      <w:rFonts w:ascii="Calibri Light" w:eastAsia="SimSun" w:hAnsi="Calibri Light" w:cs="Times New Roman"/>
      <w:color w:val="44546A"/>
      <w:sz w:val="24"/>
      <w:szCs w:val="24"/>
    </w:rPr>
  </w:style>
  <w:style w:type="character" w:customStyle="1" w:styleId="Heading4Char">
    <w:name w:val="Heading 4 Char"/>
    <w:link w:val="Heading4"/>
    <w:uiPriority w:val="9"/>
    <w:semiHidden/>
    <w:rPr>
      <w:rFonts w:ascii="Calibri Light" w:eastAsia="SimSun" w:hAnsi="Calibri Light" w:cs="Times New Roman"/>
      <w:sz w:val="22"/>
      <w:szCs w:val="22"/>
    </w:rPr>
  </w:style>
  <w:style w:type="character" w:customStyle="1" w:styleId="Heading5Char">
    <w:name w:val="Heading 5 Char"/>
    <w:link w:val="Heading5"/>
    <w:uiPriority w:val="9"/>
    <w:semiHidden/>
    <w:rPr>
      <w:rFonts w:ascii="Calibri Light" w:eastAsia="SimSun" w:hAnsi="Calibri Light" w:cs="Times New Roman"/>
      <w:color w:val="44546A"/>
      <w:sz w:val="22"/>
      <w:szCs w:val="22"/>
    </w:rPr>
  </w:style>
  <w:style w:type="character" w:customStyle="1" w:styleId="Heading6Char">
    <w:name w:val="Heading 6 Char"/>
    <w:link w:val="Heading6"/>
    <w:uiPriority w:val="9"/>
    <w:semiHidden/>
    <w:rPr>
      <w:rFonts w:ascii="Calibri Light" w:eastAsia="SimSun" w:hAnsi="Calibri Light" w:cs="Times New Roman"/>
      <w:i/>
      <w:iCs/>
      <w:color w:val="44546A"/>
      <w:sz w:val="21"/>
      <w:szCs w:val="21"/>
    </w:rPr>
  </w:style>
  <w:style w:type="character" w:customStyle="1" w:styleId="Heading7Char">
    <w:name w:val="Heading 7 Char"/>
    <w:link w:val="Heading7"/>
    <w:uiPriority w:val="9"/>
    <w:semiHidden/>
    <w:rPr>
      <w:rFonts w:ascii="Calibri Light" w:eastAsia="SimSun" w:hAnsi="Calibri Light" w:cs="Times New Roman"/>
      <w:i/>
      <w:iCs/>
      <w:color w:val="1F4E79"/>
      <w:sz w:val="21"/>
      <w:szCs w:val="21"/>
    </w:rPr>
  </w:style>
  <w:style w:type="character" w:customStyle="1" w:styleId="Heading8Char">
    <w:name w:val="Heading 8 Char"/>
    <w:link w:val="Heading8"/>
    <w:uiPriority w:val="9"/>
    <w:semiHidden/>
    <w:rPr>
      <w:rFonts w:ascii="Calibri Light" w:eastAsia="SimSun" w:hAnsi="Calibri Light" w:cs="Times New Roman"/>
      <w:b/>
      <w:bCs/>
      <w:color w:val="44546A"/>
    </w:rPr>
  </w:style>
  <w:style w:type="character" w:customStyle="1" w:styleId="Heading9Char">
    <w:name w:val="Heading 9 Char"/>
    <w:link w:val="Heading9"/>
    <w:uiPriority w:val="9"/>
    <w:semiHidden/>
    <w:rPr>
      <w:rFonts w:ascii="Calibri Light" w:eastAsia="SimSun" w:hAnsi="Calibri Light" w:cs="Times New Roman"/>
      <w:b/>
      <w:bCs/>
      <w:i/>
      <w:iCs/>
      <w:color w:val="44546A"/>
    </w:rPr>
  </w:style>
  <w:style w:type="character" w:customStyle="1" w:styleId="TitleChar">
    <w:name w:val="Title Char"/>
    <w:link w:val="Title"/>
    <w:uiPriority w:val="10"/>
    <w:qFormat/>
    <w:rPr>
      <w:rFonts w:ascii="Calibri Light" w:eastAsia="SimSun" w:hAnsi="Calibri Light" w:cs="Times New Roman"/>
      <w:color w:val="5B9BD5"/>
      <w:spacing w:val="-10"/>
      <w:sz w:val="56"/>
      <w:szCs w:val="56"/>
    </w:rPr>
  </w:style>
  <w:style w:type="character" w:customStyle="1" w:styleId="SubtitleChar">
    <w:name w:val="Subtitle Char"/>
    <w:link w:val="Subtitle"/>
    <w:uiPriority w:val="11"/>
    <w:qFormat/>
    <w:rPr>
      <w:rFonts w:ascii="Calibri Light" w:eastAsia="SimSun" w:hAnsi="Calibri Light" w:cs="Times New Roman"/>
      <w:sz w:val="24"/>
      <w:szCs w:val="24"/>
    </w:rPr>
  </w:style>
  <w:style w:type="paragraph" w:styleId="NoSpacing">
    <w:name w:val="No Spacing"/>
    <w:uiPriority w:val="1"/>
    <w:qFormat/>
  </w:style>
  <w:style w:type="paragraph" w:styleId="Quote">
    <w:name w:val="Quote"/>
    <w:basedOn w:val="Normal"/>
    <w:next w:val="Normal"/>
    <w:link w:val="QuoteChar"/>
    <w:uiPriority w:val="29"/>
    <w:qFormat/>
    <w:pPr>
      <w:spacing w:before="160"/>
      <w:ind w:left="720" w:right="720"/>
    </w:pPr>
    <w:rPr>
      <w:i/>
      <w:iCs/>
      <w:color w:val="404040"/>
    </w:rPr>
  </w:style>
  <w:style w:type="character" w:customStyle="1" w:styleId="QuoteChar">
    <w:name w:val="Quote Char"/>
    <w:link w:val="Quote"/>
    <w:uiPriority w:val="29"/>
    <w:rPr>
      <w:i/>
      <w:iCs/>
      <w:color w:val="404040"/>
    </w:rPr>
  </w:style>
  <w:style w:type="paragraph" w:styleId="IntenseQuote">
    <w:name w:val="Intense Quote"/>
    <w:basedOn w:val="Normal"/>
    <w:next w:val="Normal"/>
    <w:link w:val="IntenseQuoteChar"/>
    <w:uiPriority w:val="30"/>
    <w:qFormat/>
    <w:pPr>
      <w:pBdr>
        <w:left w:val="single" w:sz="18" w:space="12" w:color="5B9BD5"/>
      </w:pBdr>
      <w:spacing w:before="100" w:beforeAutospacing="1" w:line="300" w:lineRule="auto"/>
      <w:ind w:left="1224" w:right="1224"/>
    </w:pPr>
    <w:rPr>
      <w:rFonts w:ascii="Calibri Light" w:eastAsia="SimSun" w:hAnsi="Calibri Light" w:cs="Times New Roman"/>
      <w:color w:val="5B9BD5"/>
      <w:sz w:val="28"/>
      <w:szCs w:val="28"/>
    </w:rPr>
  </w:style>
  <w:style w:type="character" w:customStyle="1" w:styleId="IntenseQuoteChar">
    <w:name w:val="Intense Quote Char"/>
    <w:link w:val="IntenseQuote"/>
    <w:uiPriority w:val="30"/>
    <w:rPr>
      <w:rFonts w:ascii="Calibri Light" w:eastAsia="SimSun" w:hAnsi="Calibri Light" w:cs="Times New Roman"/>
      <w:color w:val="5B9BD5"/>
      <w:sz w:val="28"/>
      <w:szCs w:val="28"/>
    </w:rPr>
  </w:style>
  <w:style w:type="character" w:customStyle="1" w:styleId="SubtleEmphasis1">
    <w:name w:val="Subtle Emphasis1"/>
    <w:uiPriority w:val="19"/>
    <w:qFormat/>
    <w:rPr>
      <w:i/>
      <w:iCs/>
      <w:color w:val="404040"/>
    </w:rPr>
  </w:style>
  <w:style w:type="character" w:customStyle="1" w:styleId="IntenseEmphasis1">
    <w:name w:val="Intense Emphasis1"/>
    <w:uiPriority w:val="21"/>
    <w:qFormat/>
    <w:rPr>
      <w:b/>
      <w:bCs/>
      <w:i/>
      <w:iCs/>
    </w:rPr>
  </w:style>
  <w:style w:type="character" w:customStyle="1" w:styleId="SubtleReference1">
    <w:name w:val="Subtle Reference1"/>
    <w:uiPriority w:val="31"/>
    <w:qFormat/>
    <w:rPr>
      <w:smallCaps/>
      <w:color w:val="404040"/>
      <w:u w:val="single" w:color="7F7F7F"/>
    </w:rPr>
  </w:style>
  <w:style w:type="character" w:customStyle="1" w:styleId="IntenseReference1">
    <w:name w:val="Intense Reference1"/>
    <w:uiPriority w:val="32"/>
    <w:qFormat/>
    <w:rPr>
      <w:b/>
      <w:bCs/>
      <w:smallCaps/>
      <w:spacing w:val="5"/>
      <w:u w:val="single"/>
    </w:rPr>
  </w:style>
  <w:style w:type="character" w:customStyle="1" w:styleId="BookTitle1">
    <w:name w:val="Book Title1"/>
    <w:uiPriority w:val="33"/>
    <w:qFormat/>
    <w:rPr>
      <w:b/>
      <w:bCs/>
      <w:smallCaps/>
    </w:rPr>
  </w:style>
  <w:style w:type="paragraph" w:customStyle="1" w:styleId="TOCHeading1">
    <w:name w:val="TOC Heading1"/>
    <w:basedOn w:val="Heading1"/>
    <w:next w:val="Normal"/>
    <w:uiPriority w:val="39"/>
    <w:semiHidden/>
    <w:unhideWhenUsed/>
    <w:qFormat/>
    <w:pPr>
      <w:outlineLvl w:val="9"/>
    </w:pPr>
  </w:style>
  <w:style w:type="paragraph" w:customStyle="1" w:styleId="3976872charactercount">
    <w:name w:val="3976872charactercount"/>
    <w:basedOn w:val="Normal"/>
    <w:qFormat/>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uiPriority w:val="34"/>
    <w:qFormat/>
    <w:pPr>
      <w:ind w:left="720"/>
      <w:contextualSpacing/>
    </w:pPr>
  </w:style>
  <w:style w:type="paragraph" w:customStyle="1" w:styleId="Body">
    <w:name w:val="Body"/>
    <w:qFormat/>
    <w:rPr>
      <w:rFonts w:ascii="Helvetica Neue" w:eastAsia="Arial Unicode MS" w:hAnsi="Helvetica Neue" w:cs="Arial Unicode MS"/>
      <w:color w:val="000000"/>
      <w:sz w:val="22"/>
      <w:szCs w:val="22"/>
    </w:rPr>
  </w:style>
  <w:style w:type="paragraph" w:customStyle="1" w:styleId="TableStyle2">
    <w:name w:val="Table Style 2"/>
    <w:qFormat/>
    <w:rPr>
      <w:rFonts w:ascii="Helvetica Neue" w:eastAsia="Arial Unicode MS" w:hAnsi="Helvetica Neue" w:cs="Arial Unicode MS"/>
      <w:color w:val="000000"/>
    </w:rPr>
  </w:style>
  <w:style w:type="character" w:customStyle="1" w:styleId="HeaderChar">
    <w:name w:val="Header Char"/>
    <w:basedOn w:val="DefaultParagraphFont"/>
    <w:link w:val="Header"/>
    <w:uiPriority w:val="99"/>
  </w:style>
  <w:style w:type="character" w:customStyle="1" w:styleId="FooterChar">
    <w:name w:val="Footer Char"/>
    <w:basedOn w:val="DefaultParagraphFont"/>
    <w:link w:val="Footer"/>
    <w:uiPriority w:val="99"/>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styleId="UnresolvedMention">
    <w:name w:val="Unresolved Mention"/>
    <w:basedOn w:val="DefaultParagraphFont"/>
    <w:uiPriority w:val="99"/>
    <w:semiHidden/>
    <w:unhideWhenUsed/>
    <w:rsid w:val="00362D2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tso@kimep.kz"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zaitseva@kimep.kz"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a.umbetbayeva@kimep.kz" TargetMode="External"/><Relationship Id="rId5" Type="http://schemas.openxmlformats.org/officeDocument/2006/relationships/webSettings" Target="webSettings.xml"/><Relationship Id="rId15" Type="http://schemas.openxmlformats.org/officeDocument/2006/relationships/hyperlink" Target="https://www.wiley.com/en-us/publish/article/ai-guidelines/" TargetMode="External"/><Relationship Id="rId10" Type="http://schemas.openxmlformats.org/officeDocument/2006/relationships/hyperlink" Target="http://www.elms.umd.edu/" TargetMode="External"/><Relationship Id="rId4" Type="http://schemas.openxmlformats.org/officeDocument/2006/relationships/settings" Target="settings.xml"/><Relationship Id="rId9" Type="http://schemas.openxmlformats.org/officeDocument/2006/relationships/hyperlink" Target="mailto:famagoh@kimep.kz" TargetMode="External"/><Relationship Id="rId14" Type="http://schemas.openxmlformats.org/officeDocument/2006/relationships/hyperlink" Target="https://www.kimep.kz/about/files/2018/02/Catalog-for-AY-2026-2027_final.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B78793-216D-4493-83BE-D0ABAF0A97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7</Pages>
  <Words>2289</Words>
  <Characters>13050</Characters>
  <Application>Microsoft Office Word</Application>
  <DocSecurity>0</DocSecurity>
  <Lines>108</Lines>
  <Paragraphs>30</Paragraphs>
  <ScaleCrop>false</ScaleCrop>
  <Company/>
  <LinksUpToDate>false</LinksUpToDate>
  <CharactersWithSpaces>15309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Juldyz Smagulova</dc:creator>
  <cp:lastModifiedBy>Amagoh Francis</cp:lastModifiedBy>
  <cp:revision>4</cp:revision>
  <cp:lastPrinted>2024-08-27T12:07:00Z</cp:lastPrinted>
  <dcterms:created xsi:type="dcterms:W3CDTF">2026-08-24T09:52:00Z</dcterms:created>
  <dcterms:modified xsi:type="dcterms:W3CDTF">2026-10-21T12:08:00Z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9cd259f6b2de8d5c199371d7be3e8d521257d0d0a50cc0a50f6309d6ba7e2cdb</vt:lpwstr>
  </property>
  <property fmtid="{D5CDD505-2E9C-101B-9397-08002B2CF9AE}" pid="3" name="KSOProductBuildVer">
    <vt:lpwstr>1033-12.2.0.21931</vt:lpwstr>
  </property>
  <property fmtid="{D5CDD505-2E9C-101B-9397-08002B2CF9AE}" pid="4" name="ICV">
    <vt:lpwstr>AFDF0AF92CCC41CF901C71438EA663CC_13</vt:lpwstr>
  </property>
</Properties>
</file>