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8" w:type="dxa"/>
        <w:tblLook w:val="0000" w:firstRow="0" w:lastRow="0" w:firstColumn="0" w:lastColumn="0" w:noHBand="0" w:noVBand="0"/>
      </w:tblPr>
      <w:tblGrid>
        <w:gridCol w:w="1523"/>
        <w:gridCol w:w="2766"/>
        <w:gridCol w:w="5149"/>
      </w:tblGrid>
      <w:tr w:rsidR="006342E6" w:rsidRPr="00C07758" w14:paraId="0B1D4D79" w14:textId="77777777" w:rsidTr="009A494C">
        <w:trPr>
          <w:trHeight w:val="502"/>
        </w:trPr>
        <w:tc>
          <w:tcPr>
            <w:tcW w:w="0" w:type="auto"/>
          </w:tcPr>
          <w:p w14:paraId="11428568" w14:textId="19F747D6" w:rsidR="006342E6" w:rsidRDefault="006342E6" w:rsidP="006342E6">
            <w:pPr>
              <w:rPr>
                <w:b/>
                <w:lang w:val="en-US"/>
              </w:rPr>
            </w:pPr>
          </w:p>
        </w:tc>
        <w:tc>
          <w:tcPr>
            <w:tcW w:w="0" w:type="auto"/>
            <w:gridSpan w:val="2"/>
          </w:tcPr>
          <w:p w14:paraId="400496E3" w14:textId="0DB32055" w:rsidR="006342E6" w:rsidRDefault="006342E6" w:rsidP="006342E6">
            <w:pPr>
              <w:rPr>
                <w:lang w:val="en-US"/>
              </w:rPr>
            </w:pPr>
            <w:r w:rsidRPr="00CB3185">
              <w:rPr>
                <w:b/>
                <w:lang w:val="en-US"/>
              </w:rPr>
              <w:t>CURRICULUM VITAE OF AIGERIM KALYBAY</w:t>
            </w:r>
          </w:p>
        </w:tc>
      </w:tr>
      <w:tr w:rsidR="003B7545" w14:paraId="45AAB674" w14:textId="77777777" w:rsidTr="009A494C">
        <w:trPr>
          <w:trHeight w:val="502"/>
        </w:trPr>
        <w:tc>
          <w:tcPr>
            <w:tcW w:w="0" w:type="auto"/>
          </w:tcPr>
          <w:p w14:paraId="6D43842D" w14:textId="77777777" w:rsidR="003B7545" w:rsidRDefault="003B7545" w:rsidP="009A494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of birth:</w:t>
            </w:r>
          </w:p>
        </w:tc>
        <w:tc>
          <w:tcPr>
            <w:tcW w:w="0" w:type="auto"/>
            <w:gridSpan w:val="2"/>
          </w:tcPr>
          <w:p w14:paraId="5232B28D" w14:textId="77777777" w:rsidR="003B7545" w:rsidRDefault="003B7545" w:rsidP="009A494C">
            <w:pPr>
              <w:rPr>
                <w:lang w:val="en-US"/>
              </w:rPr>
            </w:pPr>
            <w:r>
              <w:rPr>
                <w:lang w:val="en-US"/>
              </w:rPr>
              <w:t>25/06/1977</w:t>
            </w:r>
          </w:p>
          <w:p w14:paraId="7DF89CF7" w14:textId="77777777" w:rsidR="003B7545" w:rsidRDefault="003B7545" w:rsidP="009A494C">
            <w:pPr>
              <w:rPr>
                <w:lang w:val="en-US"/>
              </w:rPr>
            </w:pPr>
          </w:p>
        </w:tc>
      </w:tr>
      <w:tr w:rsidR="003B7545" w14:paraId="5218EB67" w14:textId="77777777" w:rsidTr="009A494C">
        <w:trPr>
          <w:trHeight w:val="502"/>
        </w:trPr>
        <w:tc>
          <w:tcPr>
            <w:tcW w:w="0" w:type="auto"/>
          </w:tcPr>
          <w:p w14:paraId="41264A65" w14:textId="77777777" w:rsidR="003B7545" w:rsidRDefault="003B7545" w:rsidP="009A494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E-mail:</w:t>
            </w:r>
          </w:p>
        </w:tc>
        <w:tc>
          <w:tcPr>
            <w:tcW w:w="0" w:type="auto"/>
            <w:gridSpan w:val="2"/>
          </w:tcPr>
          <w:p w14:paraId="7500DEC1" w14:textId="77777777" w:rsidR="003B7545" w:rsidRDefault="00000000" w:rsidP="009A494C">
            <w:pPr>
              <w:rPr>
                <w:lang w:val="en-US"/>
              </w:rPr>
            </w:pPr>
            <w:hyperlink r:id="rId4" w:history="1">
              <w:r w:rsidR="003B7545">
                <w:rPr>
                  <w:rStyle w:val="a5"/>
                </w:rPr>
                <w:t>kalybay@kimep.kz</w:t>
              </w:r>
            </w:hyperlink>
          </w:p>
          <w:p w14:paraId="3D6E78B1" w14:textId="77777777" w:rsidR="003B7545" w:rsidRDefault="003B7545" w:rsidP="009A494C">
            <w:pPr>
              <w:rPr>
                <w:lang w:val="en-US"/>
              </w:rPr>
            </w:pPr>
          </w:p>
        </w:tc>
      </w:tr>
      <w:tr w:rsidR="003B7545" w:rsidRPr="00C07758" w14:paraId="58CFC95F" w14:textId="77777777" w:rsidTr="00F27FE6">
        <w:trPr>
          <w:cantSplit/>
          <w:trHeight w:val="755"/>
        </w:trPr>
        <w:tc>
          <w:tcPr>
            <w:tcW w:w="0" w:type="auto"/>
          </w:tcPr>
          <w:p w14:paraId="210BA4BD" w14:textId="77777777" w:rsidR="003B7545" w:rsidRDefault="003B7545" w:rsidP="009A494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Education:</w:t>
            </w:r>
          </w:p>
        </w:tc>
        <w:tc>
          <w:tcPr>
            <w:tcW w:w="2762" w:type="dxa"/>
          </w:tcPr>
          <w:p w14:paraId="56BBA3BA" w14:textId="77777777" w:rsidR="003B7545" w:rsidRDefault="003B7545" w:rsidP="009A494C">
            <w:pPr>
              <w:pStyle w:val="2"/>
              <w:tabs>
                <w:tab w:val="left" w:pos="1971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1994 - 1997</w:t>
            </w:r>
          </w:p>
          <w:p w14:paraId="7784F1D4" w14:textId="77777777" w:rsidR="003B7545" w:rsidRDefault="003B7545" w:rsidP="009A494C">
            <w:pPr>
              <w:tabs>
                <w:tab w:val="left" w:pos="1971"/>
              </w:tabs>
              <w:rPr>
                <w:b/>
                <w:lang w:val="en-US"/>
              </w:rPr>
            </w:pPr>
          </w:p>
        </w:tc>
        <w:tc>
          <w:tcPr>
            <w:tcW w:w="5153" w:type="dxa"/>
          </w:tcPr>
          <w:p w14:paraId="423E5B5C" w14:textId="77777777" w:rsidR="003B7545" w:rsidRDefault="003B7545" w:rsidP="009A494C">
            <w:pPr>
              <w:tabs>
                <w:tab w:val="left" w:pos="197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Al-</w:t>
            </w:r>
            <w:proofErr w:type="spellStart"/>
            <w:r>
              <w:rPr>
                <w:lang w:val="en-US"/>
              </w:rPr>
              <w:t>Farabi</w:t>
            </w:r>
            <w:proofErr w:type="spellEnd"/>
            <w:r>
              <w:rPr>
                <w:lang w:val="en-US"/>
              </w:rPr>
              <w:t xml:space="preserve"> Kazakh National University, Almaty, Mathematical Department </w:t>
            </w:r>
          </w:p>
          <w:p w14:paraId="6D43B04F" w14:textId="77777777" w:rsidR="003B7545" w:rsidRDefault="003B7545" w:rsidP="009A494C">
            <w:pPr>
              <w:tabs>
                <w:tab w:val="left" w:pos="1971"/>
              </w:tabs>
              <w:jc w:val="both"/>
              <w:rPr>
                <w:lang w:val="en-US"/>
              </w:rPr>
            </w:pPr>
          </w:p>
        </w:tc>
      </w:tr>
      <w:tr w:rsidR="003B7545" w:rsidRPr="00C07758" w14:paraId="58F95CC5" w14:textId="77777777" w:rsidTr="00F27FE6">
        <w:trPr>
          <w:cantSplit/>
          <w:trHeight w:val="755"/>
        </w:trPr>
        <w:tc>
          <w:tcPr>
            <w:tcW w:w="0" w:type="auto"/>
          </w:tcPr>
          <w:p w14:paraId="366D3953" w14:textId="77777777" w:rsidR="003B7545" w:rsidRDefault="003B7545" w:rsidP="009A494C">
            <w:pPr>
              <w:rPr>
                <w:b/>
                <w:lang w:val="en-US"/>
              </w:rPr>
            </w:pPr>
          </w:p>
        </w:tc>
        <w:tc>
          <w:tcPr>
            <w:tcW w:w="2762" w:type="dxa"/>
          </w:tcPr>
          <w:p w14:paraId="173CE9A4" w14:textId="77777777" w:rsidR="003B7545" w:rsidRDefault="003B7545" w:rsidP="009A494C">
            <w:pPr>
              <w:tabs>
                <w:tab w:val="left" w:pos="1971"/>
              </w:tabs>
              <w:rPr>
                <w:lang w:val="en-US"/>
              </w:rPr>
            </w:pPr>
            <w:r>
              <w:rPr>
                <w:lang w:val="en-US"/>
              </w:rPr>
              <w:t>1997 - 1998</w:t>
            </w:r>
          </w:p>
        </w:tc>
        <w:tc>
          <w:tcPr>
            <w:tcW w:w="5153" w:type="dxa"/>
          </w:tcPr>
          <w:p w14:paraId="16DBECCE" w14:textId="09163106" w:rsidR="003B7545" w:rsidRDefault="003B7545" w:rsidP="009A494C">
            <w:pPr>
              <w:tabs>
                <w:tab w:val="left" w:pos="197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L.N. </w:t>
            </w:r>
            <w:proofErr w:type="spellStart"/>
            <w:r>
              <w:rPr>
                <w:lang w:val="en-US"/>
              </w:rPr>
              <w:t>Gumilyov</w:t>
            </w:r>
            <w:proofErr w:type="spellEnd"/>
            <w:r>
              <w:rPr>
                <w:lang w:val="en-US"/>
              </w:rPr>
              <w:t xml:space="preserve"> Eurasian National University, </w:t>
            </w:r>
            <w:r w:rsidR="003A51FF">
              <w:rPr>
                <w:lang w:val="en-US"/>
              </w:rPr>
              <w:t>A</w:t>
            </w:r>
            <w:r w:rsidR="003A51FF" w:rsidRPr="003A51FF">
              <w:rPr>
                <w:lang w:val="en-US"/>
              </w:rPr>
              <w:t>stana,</w:t>
            </w:r>
            <w:r>
              <w:rPr>
                <w:lang w:val="en-US"/>
              </w:rPr>
              <w:t xml:space="preserve"> Mathematical Department</w:t>
            </w:r>
          </w:p>
          <w:p w14:paraId="0E186578" w14:textId="77777777" w:rsidR="003B7545" w:rsidRDefault="003B7545" w:rsidP="009A494C">
            <w:pPr>
              <w:tabs>
                <w:tab w:val="left" w:pos="1971"/>
              </w:tabs>
              <w:ind w:left="36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</w:p>
        </w:tc>
      </w:tr>
      <w:tr w:rsidR="003B7545" w:rsidRPr="00C07758" w14:paraId="39B607AD" w14:textId="77777777" w:rsidTr="00F27FE6">
        <w:trPr>
          <w:cantSplit/>
          <w:trHeight w:val="755"/>
        </w:trPr>
        <w:tc>
          <w:tcPr>
            <w:tcW w:w="0" w:type="auto"/>
          </w:tcPr>
          <w:p w14:paraId="7168E9E6" w14:textId="77777777" w:rsidR="003B7545" w:rsidRDefault="003B7545" w:rsidP="009A494C">
            <w:pPr>
              <w:rPr>
                <w:b/>
                <w:lang w:val="en-US"/>
              </w:rPr>
            </w:pPr>
          </w:p>
        </w:tc>
        <w:tc>
          <w:tcPr>
            <w:tcW w:w="2762" w:type="dxa"/>
          </w:tcPr>
          <w:p w14:paraId="60E211D1" w14:textId="77777777" w:rsidR="003B7545" w:rsidRDefault="003B7545" w:rsidP="009A494C">
            <w:pPr>
              <w:pStyle w:val="2"/>
              <w:tabs>
                <w:tab w:val="left" w:pos="1971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1998 - 2001</w:t>
            </w:r>
          </w:p>
        </w:tc>
        <w:tc>
          <w:tcPr>
            <w:tcW w:w="5153" w:type="dxa"/>
          </w:tcPr>
          <w:p w14:paraId="5BD2631B" w14:textId="77777777" w:rsidR="003B7545" w:rsidRDefault="003B7545" w:rsidP="009A494C">
            <w:pPr>
              <w:tabs>
                <w:tab w:val="left" w:pos="197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Institute of Mathematics, Ministry of Education &amp; Science, Almaty, postgraduate study </w:t>
            </w:r>
          </w:p>
          <w:p w14:paraId="3130D707" w14:textId="77777777" w:rsidR="003B7545" w:rsidRDefault="003B7545" w:rsidP="009A494C">
            <w:pPr>
              <w:tabs>
                <w:tab w:val="left" w:pos="1971"/>
              </w:tabs>
              <w:jc w:val="both"/>
              <w:rPr>
                <w:lang w:val="en-US"/>
              </w:rPr>
            </w:pPr>
          </w:p>
        </w:tc>
      </w:tr>
      <w:tr w:rsidR="003B7545" w:rsidRPr="00C07758" w14:paraId="080928F3" w14:textId="77777777" w:rsidTr="00F27FE6">
        <w:trPr>
          <w:cantSplit/>
          <w:trHeight w:val="1005"/>
        </w:trPr>
        <w:tc>
          <w:tcPr>
            <w:tcW w:w="0" w:type="auto"/>
          </w:tcPr>
          <w:p w14:paraId="1751536A" w14:textId="77777777" w:rsidR="003B7545" w:rsidRDefault="003B7545" w:rsidP="009A494C">
            <w:pPr>
              <w:rPr>
                <w:b/>
                <w:lang w:val="en-US"/>
              </w:rPr>
            </w:pPr>
          </w:p>
        </w:tc>
        <w:tc>
          <w:tcPr>
            <w:tcW w:w="2762" w:type="dxa"/>
          </w:tcPr>
          <w:p w14:paraId="25F9BBA3" w14:textId="77777777" w:rsidR="003B7545" w:rsidRDefault="003B7545" w:rsidP="009A494C">
            <w:pPr>
              <w:tabs>
                <w:tab w:val="left" w:pos="1971"/>
              </w:tabs>
              <w:rPr>
                <w:lang w:val="en-US"/>
              </w:rPr>
            </w:pPr>
            <w:r>
              <w:rPr>
                <w:lang w:val="en-US"/>
              </w:rPr>
              <w:t>2005 - 2006</w:t>
            </w:r>
          </w:p>
        </w:tc>
        <w:tc>
          <w:tcPr>
            <w:tcW w:w="5153" w:type="dxa"/>
          </w:tcPr>
          <w:p w14:paraId="78A0238B" w14:textId="77777777" w:rsidR="003B7545" w:rsidRPr="00E17BCC" w:rsidRDefault="003B7545" w:rsidP="009A494C">
            <w:pPr>
              <w:tabs>
                <w:tab w:val="left" w:pos="1971"/>
              </w:tabs>
              <w:jc w:val="both"/>
              <w:rPr>
                <w:lang w:val="en-US"/>
              </w:rPr>
            </w:pPr>
            <w:proofErr w:type="spellStart"/>
            <w:r w:rsidRPr="00E17BCC">
              <w:rPr>
                <w:lang w:val="en-US"/>
              </w:rPr>
              <w:t>Luleå</w:t>
            </w:r>
            <w:proofErr w:type="spellEnd"/>
            <w:r w:rsidRPr="00E17BCC">
              <w:rPr>
                <w:lang w:val="en-US"/>
              </w:rPr>
              <w:t xml:space="preserve"> University of Technology, Sweden, and L.N. </w:t>
            </w:r>
            <w:proofErr w:type="spellStart"/>
            <w:r w:rsidRPr="00E17BCC">
              <w:rPr>
                <w:lang w:val="en-US"/>
              </w:rPr>
              <w:t>Gumilev</w:t>
            </w:r>
            <w:proofErr w:type="spellEnd"/>
            <w:r w:rsidRPr="00E17BCC">
              <w:rPr>
                <w:lang w:val="en-US"/>
              </w:rPr>
              <w:t xml:space="preserve"> Eurasian National University, Kazakhstan, PhD study</w:t>
            </w:r>
          </w:p>
          <w:p w14:paraId="328088B4" w14:textId="77777777" w:rsidR="003B7545" w:rsidRDefault="003B7545" w:rsidP="009A494C">
            <w:pPr>
              <w:tabs>
                <w:tab w:val="left" w:pos="1971"/>
              </w:tabs>
              <w:jc w:val="both"/>
              <w:rPr>
                <w:lang w:val="en-US"/>
              </w:rPr>
            </w:pPr>
          </w:p>
        </w:tc>
      </w:tr>
      <w:tr w:rsidR="003B7545" w:rsidRPr="00C07758" w14:paraId="51095974" w14:textId="77777777" w:rsidTr="00F27FE6">
        <w:trPr>
          <w:cantSplit/>
          <w:trHeight w:val="755"/>
        </w:trPr>
        <w:tc>
          <w:tcPr>
            <w:tcW w:w="0" w:type="auto"/>
          </w:tcPr>
          <w:p w14:paraId="6274B7A9" w14:textId="77777777" w:rsidR="003B7545" w:rsidRDefault="003B7545" w:rsidP="009A494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Diplomas:</w:t>
            </w:r>
          </w:p>
        </w:tc>
        <w:tc>
          <w:tcPr>
            <w:tcW w:w="2762" w:type="dxa"/>
          </w:tcPr>
          <w:p w14:paraId="32B6AFE1" w14:textId="77777777" w:rsidR="003B7545" w:rsidRDefault="003B7545" w:rsidP="009A494C">
            <w:pPr>
              <w:rPr>
                <w:lang w:val="en-US"/>
              </w:rPr>
            </w:pPr>
            <w:r>
              <w:rPr>
                <w:lang w:val="en-US"/>
              </w:rPr>
              <w:t>2006, June</w:t>
            </w:r>
          </w:p>
        </w:tc>
        <w:tc>
          <w:tcPr>
            <w:tcW w:w="5153" w:type="dxa"/>
          </w:tcPr>
          <w:p w14:paraId="25860A48" w14:textId="77777777" w:rsidR="003B7545" w:rsidRDefault="003B7545" w:rsidP="009A494C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PhD in the subject area of Mathematics</w:t>
            </w:r>
            <w:r w:rsidRPr="00FF5534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Luleå</w:t>
            </w:r>
            <w:proofErr w:type="spellEnd"/>
            <w:r>
              <w:rPr>
                <w:lang w:val="en-US"/>
              </w:rPr>
              <w:t xml:space="preserve"> University of Technology, Sweden</w:t>
            </w:r>
          </w:p>
          <w:p w14:paraId="224520D5" w14:textId="77777777" w:rsidR="003B7545" w:rsidRDefault="003B7545" w:rsidP="009A494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</w:tc>
      </w:tr>
      <w:tr w:rsidR="003B7545" w:rsidRPr="00C07758" w14:paraId="66BCC189" w14:textId="77777777" w:rsidTr="00F27FE6">
        <w:trPr>
          <w:cantSplit/>
          <w:trHeight w:val="1005"/>
        </w:trPr>
        <w:tc>
          <w:tcPr>
            <w:tcW w:w="0" w:type="auto"/>
          </w:tcPr>
          <w:p w14:paraId="6EB99B51" w14:textId="77777777" w:rsidR="003B7545" w:rsidRDefault="003B7545" w:rsidP="009A494C">
            <w:pPr>
              <w:rPr>
                <w:b/>
                <w:lang w:val="en-US"/>
              </w:rPr>
            </w:pPr>
          </w:p>
        </w:tc>
        <w:tc>
          <w:tcPr>
            <w:tcW w:w="2762" w:type="dxa"/>
          </w:tcPr>
          <w:p w14:paraId="61886D02" w14:textId="77777777" w:rsidR="003B7545" w:rsidRDefault="003B7545" w:rsidP="009A494C">
            <w:pPr>
              <w:rPr>
                <w:lang w:val="en-US"/>
              </w:rPr>
            </w:pPr>
            <w:r>
              <w:rPr>
                <w:lang w:val="en-US"/>
              </w:rPr>
              <w:t>2002, February</w:t>
            </w:r>
          </w:p>
        </w:tc>
        <w:tc>
          <w:tcPr>
            <w:tcW w:w="5153" w:type="dxa"/>
          </w:tcPr>
          <w:p w14:paraId="49CAC5DC" w14:textId="7B2E4789" w:rsidR="003B7545" w:rsidRDefault="003B7545" w:rsidP="009A494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The academic degree of </w:t>
            </w:r>
            <w:r>
              <w:rPr>
                <w:b/>
                <w:lang w:val="en-US"/>
              </w:rPr>
              <w:t>Candidate in Physical and Mathematical Sciences</w:t>
            </w:r>
            <w:r>
              <w:rPr>
                <w:lang w:val="en-US"/>
              </w:rPr>
              <w:t>,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 xml:space="preserve">Ministry of Education </w:t>
            </w:r>
            <w:r w:rsidR="00B11A0B">
              <w:rPr>
                <w:lang w:val="en-US"/>
              </w:rPr>
              <w:t>and</w:t>
            </w:r>
            <w:r>
              <w:rPr>
                <w:lang w:val="en-US"/>
              </w:rPr>
              <w:t xml:space="preserve"> Science, Republic of Kazakhstan</w:t>
            </w:r>
          </w:p>
          <w:p w14:paraId="0315647D" w14:textId="77777777" w:rsidR="003B7545" w:rsidRDefault="003B7545" w:rsidP="009A494C">
            <w:pPr>
              <w:jc w:val="both"/>
              <w:rPr>
                <w:lang w:val="en-US"/>
              </w:rPr>
            </w:pPr>
          </w:p>
        </w:tc>
      </w:tr>
      <w:tr w:rsidR="003B7545" w:rsidRPr="00235078" w14:paraId="76D54E35" w14:textId="77777777" w:rsidTr="00F27FE6">
        <w:trPr>
          <w:cantSplit/>
          <w:trHeight w:val="1017"/>
        </w:trPr>
        <w:tc>
          <w:tcPr>
            <w:tcW w:w="0" w:type="auto"/>
          </w:tcPr>
          <w:p w14:paraId="72599277" w14:textId="77777777" w:rsidR="003B7545" w:rsidRDefault="003B7545" w:rsidP="009A494C">
            <w:pPr>
              <w:rPr>
                <w:b/>
                <w:lang w:val="en-US"/>
              </w:rPr>
            </w:pPr>
          </w:p>
        </w:tc>
        <w:tc>
          <w:tcPr>
            <w:tcW w:w="2762" w:type="dxa"/>
          </w:tcPr>
          <w:p w14:paraId="7154CD13" w14:textId="77777777" w:rsidR="003B7545" w:rsidRDefault="003B7545" w:rsidP="009A494C">
            <w:pPr>
              <w:tabs>
                <w:tab w:val="left" w:pos="1971"/>
              </w:tabs>
              <w:rPr>
                <w:lang w:val="en-US"/>
              </w:rPr>
            </w:pPr>
            <w:r>
              <w:rPr>
                <w:lang w:val="en-US"/>
              </w:rPr>
              <w:t>1998</w:t>
            </w:r>
          </w:p>
        </w:tc>
        <w:tc>
          <w:tcPr>
            <w:tcW w:w="5153" w:type="dxa"/>
          </w:tcPr>
          <w:p w14:paraId="5D4C36D4" w14:textId="254DD829" w:rsidR="003B7545" w:rsidRDefault="003B7545" w:rsidP="009A494C">
            <w:pPr>
              <w:tabs>
                <w:tab w:val="left" w:pos="197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L.N. </w:t>
            </w:r>
            <w:proofErr w:type="spellStart"/>
            <w:r>
              <w:rPr>
                <w:lang w:val="en-US"/>
              </w:rPr>
              <w:t>Gumilyov</w:t>
            </w:r>
            <w:proofErr w:type="spellEnd"/>
            <w:r>
              <w:rPr>
                <w:lang w:val="en-US"/>
              </w:rPr>
              <w:t xml:space="preserve"> Eurasian National University, </w:t>
            </w:r>
            <w:r w:rsidR="003A51FF">
              <w:rPr>
                <w:lang w:val="en-US"/>
              </w:rPr>
              <w:t>A</w:t>
            </w:r>
            <w:r w:rsidR="003A51FF" w:rsidRPr="003A51FF">
              <w:rPr>
                <w:lang w:val="en-US"/>
              </w:rPr>
              <w:t>stana</w:t>
            </w:r>
            <w:r>
              <w:rPr>
                <w:lang w:val="en-US"/>
              </w:rPr>
              <w:t>:</w:t>
            </w:r>
          </w:p>
          <w:p w14:paraId="4FE056A1" w14:textId="22EA6172" w:rsidR="003B7545" w:rsidRDefault="003B7545" w:rsidP="009A494C">
            <w:pPr>
              <w:tabs>
                <w:tab w:val="left" w:pos="1971"/>
              </w:tabs>
              <w:ind w:left="360"/>
              <w:jc w:val="both"/>
              <w:rPr>
                <w:lang w:val="en-US"/>
              </w:rPr>
            </w:pPr>
            <w:r>
              <w:rPr>
                <w:lang w:val="en-US"/>
              </w:rPr>
              <w:sym w:font="Symbol" w:char="F0B7"/>
            </w:r>
            <w:r>
              <w:rPr>
                <w:lang w:val="en-US"/>
              </w:rPr>
              <w:t xml:space="preserve">  Specialization: Mathematics </w:t>
            </w:r>
            <w:r w:rsidR="00B11A0B">
              <w:rPr>
                <w:lang w:val="en-US"/>
              </w:rPr>
              <w:t>and</w:t>
            </w:r>
            <w:r>
              <w:rPr>
                <w:lang w:val="en-US"/>
              </w:rPr>
              <w:t xml:space="preserve"> I</w:t>
            </w:r>
            <w:r w:rsidRPr="00235078">
              <w:rPr>
                <w:lang w:val="en-US"/>
              </w:rPr>
              <w:t>nformatics</w:t>
            </w:r>
          </w:p>
          <w:p w14:paraId="6C6842BD" w14:textId="77777777" w:rsidR="003B7545" w:rsidRPr="00235078" w:rsidRDefault="003B7545" w:rsidP="009A494C">
            <w:pPr>
              <w:tabs>
                <w:tab w:val="left" w:pos="1971"/>
              </w:tabs>
              <w:ind w:left="360"/>
              <w:jc w:val="both"/>
              <w:rPr>
                <w:lang w:val="en-US"/>
              </w:rPr>
            </w:pPr>
          </w:p>
        </w:tc>
      </w:tr>
      <w:tr w:rsidR="003B7545" w14:paraId="19B50717" w14:textId="77777777" w:rsidTr="00F27FE6">
        <w:trPr>
          <w:cantSplit/>
          <w:trHeight w:val="502"/>
        </w:trPr>
        <w:tc>
          <w:tcPr>
            <w:tcW w:w="0" w:type="auto"/>
          </w:tcPr>
          <w:p w14:paraId="702649B4" w14:textId="77777777" w:rsidR="003B7545" w:rsidRDefault="003B7545" w:rsidP="009A494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Work experience:</w:t>
            </w:r>
          </w:p>
        </w:tc>
        <w:tc>
          <w:tcPr>
            <w:tcW w:w="2762" w:type="dxa"/>
          </w:tcPr>
          <w:p w14:paraId="07E66160" w14:textId="33E0A72A" w:rsidR="003B7545" w:rsidRDefault="00B11A0B" w:rsidP="009A494C">
            <w:pPr>
              <w:pStyle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August</w:t>
            </w:r>
            <w:r w:rsidR="003B7545">
              <w:rPr>
                <w:b w:val="0"/>
                <w:sz w:val="24"/>
              </w:rPr>
              <w:t xml:space="preserve"> 2006 –</w:t>
            </w:r>
          </w:p>
          <w:p w14:paraId="2C325167" w14:textId="77777777" w:rsidR="003B7545" w:rsidRDefault="003B7545" w:rsidP="009A494C">
            <w:pPr>
              <w:rPr>
                <w:lang w:val="en-US"/>
              </w:rPr>
            </w:pPr>
            <w:r>
              <w:rPr>
                <w:lang w:val="en-US"/>
              </w:rPr>
              <w:t>present</w:t>
            </w:r>
          </w:p>
        </w:tc>
        <w:tc>
          <w:tcPr>
            <w:tcW w:w="5153" w:type="dxa"/>
          </w:tcPr>
          <w:p w14:paraId="2169B8BB" w14:textId="4C79C588" w:rsidR="003B7545" w:rsidRDefault="003B7545" w:rsidP="009A494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KIMEP University, Professor</w:t>
            </w:r>
          </w:p>
          <w:p w14:paraId="6FE0AF61" w14:textId="77777777" w:rsidR="003B7545" w:rsidRDefault="003B7545" w:rsidP="009A494C">
            <w:pPr>
              <w:jc w:val="both"/>
              <w:rPr>
                <w:lang w:val="en-US"/>
              </w:rPr>
            </w:pPr>
          </w:p>
        </w:tc>
      </w:tr>
      <w:tr w:rsidR="003B7545" w:rsidRPr="00C07758" w14:paraId="24217806" w14:textId="77777777" w:rsidTr="00F27FE6">
        <w:trPr>
          <w:cantSplit/>
          <w:trHeight w:val="502"/>
        </w:trPr>
        <w:tc>
          <w:tcPr>
            <w:tcW w:w="0" w:type="auto"/>
          </w:tcPr>
          <w:p w14:paraId="50DDB1BB" w14:textId="77777777" w:rsidR="003B7545" w:rsidRDefault="003B7545" w:rsidP="009A494C">
            <w:pPr>
              <w:rPr>
                <w:b/>
                <w:lang w:val="en-US"/>
              </w:rPr>
            </w:pPr>
          </w:p>
        </w:tc>
        <w:tc>
          <w:tcPr>
            <w:tcW w:w="2762" w:type="dxa"/>
          </w:tcPr>
          <w:p w14:paraId="63F82B7F" w14:textId="77777777" w:rsidR="003B7545" w:rsidRDefault="003B7545" w:rsidP="009A494C">
            <w:pPr>
              <w:pStyle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2005 – 2006</w:t>
            </w:r>
          </w:p>
          <w:p w14:paraId="42A99BCD" w14:textId="77777777" w:rsidR="003B7545" w:rsidRDefault="003B7545" w:rsidP="009A494C">
            <w:pPr>
              <w:rPr>
                <w:lang w:val="en-US"/>
              </w:rPr>
            </w:pPr>
          </w:p>
        </w:tc>
        <w:tc>
          <w:tcPr>
            <w:tcW w:w="5153" w:type="dxa"/>
          </w:tcPr>
          <w:p w14:paraId="7FCADA31" w14:textId="298DFA93" w:rsidR="003B7545" w:rsidRPr="00235078" w:rsidRDefault="003B7545" w:rsidP="009A494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L.N. </w:t>
            </w:r>
            <w:proofErr w:type="spellStart"/>
            <w:r>
              <w:rPr>
                <w:lang w:val="en-US"/>
              </w:rPr>
              <w:t>Gumilyov</w:t>
            </w:r>
            <w:proofErr w:type="spellEnd"/>
            <w:r>
              <w:rPr>
                <w:lang w:val="en-US"/>
              </w:rPr>
              <w:t xml:space="preserve"> Eurasian National University, </w:t>
            </w:r>
            <w:r w:rsidR="003A51FF">
              <w:rPr>
                <w:lang w:val="en-US"/>
              </w:rPr>
              <w:t>A</w:t>
            </w:r>
            <w:r w:rsidR="003A51FF" w:rsidRPr="00C07758">
              <w:rPr>
                <w:lang w:val="en-US"/>
              </w:rPr>
              <w:t>st</w:t>
            </w:r>
            <w:r w:rsidR="003A51FF">
              <w:rPr>
                <w:lang w:val="en-US"/>
              </w:rPr>
              <w:t>a</w:t>
            </w:r>
            <w:r w:rsidR="003A51FF" w:rsidRPr="00C07758">
              <w:rPr>
                <w:lang w:val="en-US"/>
              </w:rPr>
              <w:t>na</w:t>
            </w:r>
            <w:r>
              <w:rPr>
                <w:lang w:val="en-US"/>
              </w:rPr>
              <w:t>, R</w:t>
            </w:r>
            <w:r w:rsidRPr="00235078">
              <w:rPr>
                <w:lang w:val="en-US"/>
              </w:rPr>
              <w:t>esearcher</w:t>
            </w:r>
          </w:p>
        </w:tc>
      </w:tr>
      <w:tr w:rsidR="003B7545" w:rsidRPr="00C07758" w14:paraId="263191C1" w14:textId="77777777" w:rsidTr="00F27FE6">
        <w:trPr>
          <w:cantSplit/>
          <w:trHeight w:val="755"/>
        </w:trPr>
        <w:tc>
          <w:tcPr>
            <w:tcW w:w="0" w:type="auto"/>
          </w:tcPr>
          <w:p w14:paraId="33063926" w14:textId="77777777" w:rsidR="003B7545" w:rsidRDefault="003B7545" w:rsidP="009A494C">
            <w:pPr>
              <w:rPr>
                <w:b/>
                <w:lang w:val="en-US"/>
              </w:rPr>
            </w:pPr>
          </w:p>
        </w:tc>
        <w:tc>
          <w:tcPr>
            <w:tcW w:w="2762" w:type="dxa"/>
          </w:tcPr>
          <w:p w14:paraId="10CB3EC6" w14:textId="77777777" w:rsidR="003B7545" w:rsidRDefault="003B7545" w:rsidP="009A494C">
            <w:pPr>
              <w:pStyle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2002 - 2005</w:t>
            </w:r>
          </w:p>
        </w:tc>
        <w:tc>
          <w:tcPr>
            <w:tcW w:w="5153" w:type="dxa"/>
          </w:tcPr>
          <w:p w14:paraId="6033EED8" w14:textId="77777777" w:rsidR="003B7545" w:rsidRPr="00235078" w:rsidRDefault="003B7545" w:rsidP="009A494C">
            <w:pPr>
              <w:pStyle w:val="a3"/>
            </w:pPr>
            <w:r>
              <w:t>Institute of Mathematics, Academy of Sciences, Ministry of Education &amp; Science, Almaty, R</w:t>
            </w:r>
            <w:r w:rsidRPr="00235078">
              <w:t>esearcher</w:t>
            </w:r>
          </w:p>
          <w:p w14:paraId="435EC828" w14:textId="77777777" w:rsidR="003B7545" w:rsidRDefault="003B7545" w:rsidP="009A494C">
            <w:pPr>
              <w:jc w:val="both"/>
              <w:rPr>
                <w:lang w:val="en-US"/>
              </w:rPr>
            </w:pPr>
          </w:p>
        </w:tc>
      </w:tr>
      <w:tr w:rsidR="003B7545" w:rsidRPr="00C07758" w14:paraId="0F1EF0D3" w14:textId="77777777" w:rsidTr="00F27FE6">
        <w:trPr>
          <w:cantSplit/>
          <w:trHeight w:val="502"/>
        </w:trPr>
        <w:tc>
          <w:tcPr>
            <w:tcW w:w="0" w:type="auto"/>
          </w:tcPr>
          <w:p w14:paraId="56B1702E" w14:textId="77777777" w:rsidR="003B7545" w:rsidRDefault="003B7545" w:rsidP="009A494C">
            <w:pPr>
              <w:rPr>
                <w:b/>
                <w:lang w:val="en-US"/>
              </w:rPr>
            </w:pPr>
          </w:p>
        </w:tc>
        <w:tc>
          <w:tcPr>
            <w:tcW w:w="2762" w:type="dxa"/>
          </w:tcPr>
          <w:p w14:paraId="70297118" w14:textId="77777777" w:rsidR="003B7545" w:rsidRDefault="003B7545" w:rsidP="009A494C">
            <w:pPr>
              <w:pStyle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2003 - 2004</w:t>
            </w:r>
          </w:p>
          <w:p w14:paraId="00E4A480" w14:textId="77777777" w:rsidR="003B7545" w:rsidRDefault="003B7545" w:rsidP="009A494C">
            <w:pPr>
              <w:pStyle w:val="2"/>
              <w:rPr>
                <w:b w:val="0"/>
                <w:sz w:val="24"/>
              </w:rPr>
            </w:pPr>
          </w:p>
        </w:tc>
        <w:tc>
          <w:tcPr>
            <w:tcW w:w="5153" w:type="dxa"/>
          </w:tcPr>
          <w:p w14:paraId="5E8782DD" w14:textId="77777777" w:rsidR="003B7545" w:rsidRDefault="003B7545" w:rsidP="009A494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International Academy of Business, Almaty, Lecturer  </w:t>
            </w:r>
          </w:p>
          <w:p w14:paraId="0FB43341" w14:textId="77777777" w:rsidR="003B7545" w:rsidRDefault="003B7545" w:rsidP="009A494C">
            <w:pPr>
              <w:jc w:val="both"/>
              <w:rPr>
                <w:lang w:val="en-US"/>
              </w:rPr>
            </w:pPr>
          </w:p>
        </w:tc>
      </w:tr>
      <w:tr w:rsidR="00C07758" w:rsidRPr="00C07758" w14:paraId="67A48486" w14:textId="77777777" w:rsidTr="00F27FE6">
        <w:trPr>
          <w:cantSplit/>
          <w:trHeight w:val="502"/>
        </w:trPr>
        <w:tc>
          <w:tcPr>
            <w:tcW w:w="0" w:type="auto"/>
          </w:tcPr>
          <w:p w14:paraId="5322C2A6" w14:textId="6D9D086C" w:rsidR="00C07758" w:rsidRDefault="00C07758" w:rsidP="009A494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Other information:</w:t>
            </w:r>
          </w:p>
        </w:tc>
        <w:tc>
          <w:tcPr>
            <w:tcW w:w="2762" w:type="dxa"/>
          </w:tcPr>
          <w:p w14:paraId="77924BD1" w14:textId="5F5ECA17" w:rsidR="00C07758" w:rsidRDefault="00C07758" w:rsidP="009A494C">
            <w:pPr>
              <w:pStyle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2020-2022</w:t>
            </w:r>
          </w:p>
        </w:tc>
        <w:tc>
          <w:tcPr>
            <w:tcW w:w="5153" w:type="dxa"/>
          </w:tcPr>
          <w:p w14:paraId="4273983F" w14:textId="26B10EEA" w:rsidR="00C07758" w:rsidRPr="00C07758" w:rsidRDefault="00C07758" w:rsidP="009A494C">
            <w:pPr>
              <w:jc w:val="both"/>
              <w:rPr>
                <w:lang w:val="en-US"/>
              </w:rPr>
            </w:pPr>
            <w:r w:rsidRPr="00C07758">
              <w:rPr>
                <w:color w:val="222222"/>
                <w:lang w:val="en-US"/>
              </w:rPr>
              <w:t xml:space="preserve">Supervisor of the </w:t>
            </w:r>
            <w:r w:rsidRPr="00C07758">
              <w:rPr>
                <w:lang w:val="en-US"/>
              </w:rPr>
              <w:t>State Grant “</w:t>
            </w:r>
            <w:r w:rsidRPr="00C07758">
              <w:rPr>
                <w:lang w:val="en-US" w:eastAsia="ar-SA"/>
              </w:rPr>
              <w:t>Oscillation and spectral characteristics of some classes of higher order differential operators and related weighted differential inequalities</w:t>
            </w:r>
            <w:r w:rsidRPr="00C07758">
              <w:rPr>
                <w:color w:val="222222"/>
                <w:lang w:val="en-US"/>
              </w:rPr>
              <w:t>" s</w:t>
            </w:r>
            <w:r w:rsidRPr="00C07758">
              <w:rPr>
                <w:lang w:val="en-US"/>
              </w:rPr>
              <w:t xml:space="preserve">upported by the Ministry of Science and Higher Education of Kazakhstan and carried out at L.N. </w:t>
            </w:r>
            <w:proofErr w:type="spellStart"/>
            <w:r w:rsidRPr="00C07758">
              <w:rPr>
                <w:lang w:val="en-US"/>
              </w:rPr>
              <w:t>Gumilyov</w:t>
            </w:r>
            <w:proofErr w:type="spellEnd"/>
            <w:r w:rsidRPr="00C07758">
              <w:rPr>
                <w:lang w:val="en-US"/>
              </w:rPr>
              <w:t xml:space="preserve"> Eurasian National University</w:t>
            </w:r>
            <w:r>
              <w:rPr>
                <w:lang w:val="en-US"/>
              </w:rPr>
              <w:t>.</w:t>
            </w:r>
          </w:p>
        </w:tc>
      </w:tr>
      <w:tr w:rsidR="00C07758" w:rsidRPr="00C07758" w14:paraId="31900F68" w14:textId="77777777" w:rsidTr="00F27FE6">
        <w:trPr>
          <w:cantSplit/>
          <w:trHeight w:val="502"/>
        </w:trPr>
        <w:tc>
          <w:tcPr>
            <w:tcW w:w="0" w:type="auto"/>
          </w:tcPr>
          <w:p w14:paraId="2D7CE824" w14:textId="77777777" w:rsidR="00C07758" w:rsidRDefault="00C07758" w:rsidP="009A494C">
            <w:pPr>
              <w:rPr>
                <w:b/>
                <w:lang w:val="en-US"/>
              </w:rPr>
            </w:pPr>
          </w:p>
        </w:tc>
        <w:tc>
          <w:tcPr>
            <w:tcW w:w="2762" w:type="dxa"/>
          </w:tcPr>
          <w:p w14:paraId="2BE2704A" w14:textId="33C97A8A" w:rsidR="00C07758" w:rsidRDefault="00C07758" w:rsidP="009A494C">
            <w:pPr>
              <w:pStyle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2021-2023</w:t>
            </w:r>
          </w:p>
        </w:tc>
        <w:tc>
          <w:tcPr>
            <w:tcW w:w="5153" w:type="dxa"/>
          </w:tcPr>
          <w:p w14:paraId="28FA9E1A" w14:textId="7195EF76" w:rsidR="00C07758" w:rsidRPr="00C07758" w:rsidRDefault="00C07758" w:rsidP="009A494C">
            <w:pPr>
              <w:jc w:val="both"/>
              <w:rPr>
                <w:lang w:val="en-US"/>
              </w:rPr>
            </w:pPr>
            <w:r w:rsidRPr="00C07758">
              <w:rPr>
                <w:lang w:val="en-US"/>
              </w:rPr>
              <w:t>Senior Researcher of the State Grant “</w:t>
            </w:r>
            <w:r w:rsidRPr="00C07758">
              <w:rPr>
                <w:lang w:val="en-US" w:eastAsia="ar-SA"/>
              </w:rPr>
              <w:t>Investigations of linear, quasilinear integral and discrete operators in weighted spaces</w:t>
            </w:r>
            <w:r w:rsidRPr="00C07758">
              <w:rPr>
                <w:lang w:val="en-US"/>
              </w:rPr>
              <w:t>"</w:t>
            </w:r>
            <w:r>
              <w:rPr>
                <w:lang w:val="en-US"/>
              </w:rPr>
              <w:t xml:space="preserve"> </w:t>
            </w:r>
            <w:r w:rsidRPr="00C07758">
              <w:rPr>
                <w:lang w:val="en-US"/>
              </w:rPr>
              <w:t xml:space="preserve">supported by the Ministry of Science and Higher Education of Kazakhstan and carried out at L.N. </w:t>
            </w:r>
            <w:proofErr w:type="spellStart"/>
            <w:r w:rsidRPr="00C07758">
              <w:rPr>
                <w:lang w:val="en-US"/>
              </w:rPr>
              <w:t>Gumilyov</w:t>
            </w:r>
            <w:proofErr w:type="spellEnd"/>
            <w:r w:rsidRPr="00C07758">
              <w:rPr>
                <w:lang w:val="en-US"/>
              </w:rPr>
              <w:t xml:space="preserve"> Eurasian</w:t>
            </w:r>
            <w:r>
              <w:rPr>
                <w:lang w:val="en-US"/>
              </w:rPr>
              <w:t xml:space="preserve"> </w:t>
            </w:r>
            <w:r w:rsidRPr="00C07758">
              <w:rPr>
                <w:lang w:val="en-US"/>
              </w:rPr>
              <w:t>National University</w:t>
            </w:r>
            <w:r>
              <w:rPr>
                <w:lang w:val="en-US"/>
              </w:rPr>
              <w:t>.</w:t>
            </w:r>
          </w:p>
        </w:tc>
      </w:tr>
      <w:tr w:rsidR="00C07758" w:rsidRPr="00C07758" w14:paraId="2C30566C" w14:textId="77777777" w:rsidTr="00F27FE6">
        <w:trPr>
          <w:cantSplit/>
          <w:trHeight w:val="502"/>
        </w:trPr>
        <w:tc>
          <w:tcPr>
            <w:tcW w:w="0" w:type="auto"/>
          </w:tcPr>
          <w:p w14:paraId="7EABD8F3" w14:textId="77777777" w:rsidR="00C07758" w:rsidRDefault="00C07758" w:rsidP="00C07758">
            <w:pPr>
              <w:rPr>
                <w:b/>
                <w:lang w:val="en-US"/>
              </w:rPr>
            </w:pPr>
          </w:p>
        </w:tc>
        <w:tc>
          <w:tcPr>
            <w:tcW w:w="2762" w:type="dxa"/>
          </w:tcPr>
          <w:p w14:paraId="21AEF01E" w14:textId="1E455206" w:rsidR="00C07758" w:rsidRDefault="00C07758" w:rsidP="00C07758">
            <w:pPr>
              <w:pStyle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2023-2025</w:t>
            </w:r>
          </w:p>
        </w:tc>
        <w:tc>
          <w:tcPr>
            <w:tcW w:w="5153" w:type="dxa"/>
          </w:tcPr>
          <w:p w14:paraId="4F3E82E4" w14:textId="089F1E58" w:rsidR="00C07758" w:rsidRPr="00C07758" w:rsidRDefault="00C07758" w:rsidP="00C07758">
            <w:pPr>
              <w:jc w:val="both"/>
              <w:rPr>
                <w:lang w:val="en-US"/>
              </w:rPr>
            </w:pPr>
            <w:r w:rsidRPr="00C07758">
              <w:rPr>
                <w:color w:val="222222"/>
                <w:lang w:val="en-US"/>
              </w:rPr>
              <w:t xml:space="preserve">Supervisor of the </w:t>
            </w:r>
            <w:r w:rsidRPr="00C07758">
              <w:rPr>
                <w:lang w:val="en-US"/>
              </w:rPr>
              <w:t>State Grant “New development of Hardy-type inequalities and their various applications</w:t>
            </w:r>
            <w:r w:rsidRPr="00C07758">
              <w:rPr>
                <w:color w:val="222222"/>
                <w:lang w:val="en-US"/>
              </w:rPr>
              <w:t>" s</w:t>
            </w:r>
            <w:r w:rsidRPr="00C07758">
              <w:rPr>
                <w:lang w:val="en-US"/>
              </w:rPr>
              <w:t xml:space="preserve">upported by the Ministry of Science and Higher Education of Kazakhstan and carried out at </w:t>
            </w:r>
            <w:r>
              <w:rPr>
                <w:lang w:val="en-US"/>
              </w:rPr>
              <w:t xml:space="preserve">Institute of Mathematics and Mathematical Modeling, Academy of </w:t>
            </w:r>
            <w:r w:rsidR="00B11A0B">
              <w:rPr>
                <w:lang w:val="en-US"/>
              </w:rPr>
              <w:t>Science</w:t>
            </w:r>
            <w:r>
              <w:rPr>
                <w:lang w:val="en-US"/>
              </w:rPr>
              <w:t xml:space="preserve"> </w:t>
            </w:r>
          </w:p>
        </w:tc>
      </w:tr>
      <w:tr w:rsidR="00F27FE6" w:rsidRPr="00C07758" w14:paraId="75431F18" w14:textId="77777777" w:rsidTr="00F8018B">
        <w:trPr>
          <w:cantSplit/>
          <w:trHeight w:val="502"/>
        </w:trPr>
        <w:tc>
          <w:tcPr>
            <w:tcW w:w="9438" w:type="dxa"/>
            <w:gridSpan w:val="3"/>
          </w:tcPr>
          <w:p w14:paraId="26440925" w14:textId="77777777" w:rsidR="00F27FE6" w:rsidRPr="003B7545" w:rsidRDefault="00F27FE6" w:rsidP="00F27FE6">
            <w:pPr>
              <w:rPr>
                <w:b/>
                <w:sz w:val="22"/>
                <w:szCs w:val="22"/>
                <w:lang w:val="en-US"/>
              </w:rPr>
            </w:pPr>
            <w:r w:rsidRPr="003B7545">
              <w:rPr>
                <w:b/>
                <w:sz w:val="22"/>
                <w:szCs w:val="22"/>
                <w:lang w:val="en-US"/>
              </w:rPr>
              <w:t>Main publications:</w:t>
            </w:r>
          </w:p>
          <w:p w14:paraId="1B1F9CB9" w14:textId="77777777" w:rsidR="00F27FE6" w:rsidRDefault="00F27FE6" w:rsidP="00F27FE6">
            <w:pPr>
              <w:jc w:val="both"/>
              <w:rPr>
                <w:sz w:val="22"/>
                <w:szCs w:val="22"/>
                <w:lang w:val="en-GB"/>
              </w:rPr>
            </w:pPr>
            <w:r w:rsidRPr="003B7545">
              <w:rPr>
                <w:sz w:val="22"/>
                <w:szCs w:val="22"/>
                <w:lang w:val="en-GB"/>
              </w:rPr>
              <w:t xml:space="preserve">1. Kalybay A. and </w:t>
            </w:r>
            <w:proofErr w:type="spellStart"/>
            <w:r w:rsidRPr="003B7545">
              <w:rPr>
                <w:sz w:val="22"/>
                <w:szCs w:val="22"/>
                <w:lang w:val="en-GB"/>
              </w:rPr>
              <w:t>Oinarov</w:t>
            </w:r>
            <w:proofErr w:type="spellEnd"/>
            <w:r w:rsidRPr="003B7545">
              <w:rPr>
                <w:sz w:val="22"/>
                <w:szCs w:val="22"/>
                <w:lang w:val="en-GB"/>
              </w:rPr>
              <w:t xml:space="preserve"> R., Some properties of spaces with </w:t>
            </w:r>
            <w:proofErr w:type="spellStart"/>
            <w:r w:rsidRPr="003B7545">
              <w:rPr>
                <w:sz w:val="22"/>
                <w:szCs w:val="22"/>
                <w:lang w:val="en-GB"/>
              </w:rPr>
              <w:t>multiweighted</w:t>
            </w:r>
            <w:proofErr w:type="spellEnd"/>
            <w:r w:rsidRPr="003B7545">
              <w:rPr>
                <w:sz w:val="22"/>
                <w:szCs w:val="22"/>
                <w:lang w:val="en-GB"/>
              </w:rPr>
              <w:t xml:space="preserve"> derivatives, Progress in Analysis, World Scientific, 2003, 1-13.</w:t>
            </w:r>
          </w:p>
          <w:p w14:paraId="26CC153D" w14:textId="77777777" w:rsidR="00F27FE6" w:rsidRPr="003B7545" w:rsidRDefault="00F27FE6" w:rsidP="00F27FE6">
            <w:pPr>
              <w:pStyle w:val="a6"/>
              <w:jc w:val="left"/>
              <w:rPr>
                <w:b w:val="0"/>
                <w:sz w:val="22"/>
                <w:szCs w:val="22"/>
                <w:lang w:val="en-GB"/>
              </w:rPr>
            </w:pPr>
            <w:r w:rsidRPr="003B7545">
              <w:rPr>
                <w:b w:val="0"/>
                <w:sz w:val="22"/>
                <w:szCs w:val="22"/>
                <w:lang w:val="en-GB"/>
              </w:rPr>
              <w:t xml:space="preserve">2. Kalybay A., A Generalized Multiparameter Weighted </w:t>
            </w:r>
            <w:proofErr w:type="spellStart"/>
            <w:r w:rsidRPr="003B7545">
              <w:rPr>
                <w:b w:val="0"/>
                <w:sz w:val="22"/>
                <w:szCs w:val="22"/>
                <w:lang w:val="en-GB"/>
              </w:rPr>
              <w:t>Nikol’skii</w:t>
            </w:r>
            <w:proofErr w:type="spellEnd"/>
            <w:r w:rsidRPr="003B7545">
              <w:rPr>
                <w:b w:val="0"/>
                <w:sz w:val="22"/>
                <w:szCs w:val="22"/>
                <w:lang w:val="en-GB"/>
              </w:rPr>
              <w:t>–</w:t>
            </w:r>
            <w:proofErr w:type="spellStart"/>
            <w:r w:rsidRPr="003B7545">
              <w:rPr>
                <w:b w:val="0"/>
                <w:sz w:val="22"/>
                <w:szCs w:val="22"/>
                <w:lang w:val="en-GB"/>
              </w:rPr>
              <w:t>Lizorkin</w:t>
            </w:r>
            <w:proofErr w:type="spellEnd"/>
            <w:r w:rsidRPr="003B7545">
              <w:rPr>
                <w:b w:val="0"/>
                <w:sz w:val="22"/>
                <w:szCs w:val="22"/>
                <w:lang w:val="en-GB"/>
              </w:rPr>
              <w:t xml:space="preserve"> Inequality, </w:t>
            </w:r>
            <w:proofErr w:type="spellStart"/>
            <w:r w:rsidRPr="003B7545">
              <w:rPr>
                <w:b w:val="0"/>
                <w:sz w:val="22"/>
                <w:szCs w:val="22"/>
                <w:lang w:val="en-GB"/>
              </w:rPr>
              <w:t>Doklady</w:t>
            </w:r>
            <w:proofErr w:type="spellEnd"/>
            <w:r w:rsidRPr="003B7545">
              <w:rPr>
                <w:b w:val="0"/>
                <w:sz w:val="22"/>
                <w:szCs w:val="22"/>
                <w:lang w:val="en-GB"/>
              </w:rPr>
              <w:t xml:space="preserve"> Mathematics, Vol. 68, # 1, 2003, 121-128. </w:t>
            </w:r>
          </w:p>
          <w:p w14:paraId="7E578931" w14:textId="77777777" w:rsidR="00F27FE6" w:rsidRPr="003B7545" w:rsidRDefault="00F27FE6" w:rsidP="00F27FE6">
            <w:pPr>
              <w:pStyle w:val="a6"/>
              <w:jc w:val="left"/>
              <w:rPr>
                <w:b w:val="0"/>
                <w:sz w:val="22"/>
                <w:szCs w:val="22"/>
                <w:lang w:val="en-GB"/>
              </w:rPr>
            </w:pPr>
            <w:r w:rsidRPr="003B7545">
              <w:rPr>
                <w:b w:val="0"/>
                <w:sz w:val="22"/>
                <w:szCs w:val="22"/>
                <w:lang w:val="en-GB"/>
              </w:rPr>
              <w:t xml:space="preserve">3. Kalybay A., A Generalization of the Weighted Hardy Inequality for One Class of Integral Operators, Siberian Mathematical Journal, Vol. 45, </w:t>
            </w:r>
            <w:proofErr w:type="spellStart"/>
            <w:r w:rsidRPr="003B7545">
              <w:rPr>
                <w:b w:val="0"/>
                <w:sz w:val="22"/>
                <w:szCs w:val="22"/>
                <w:lang w:val="en-GB"/>
              </w:rPr>
              <w:t>iss</w:t>
            </w:r>
            <w:proofErr w:type="spellEnd"/>
            <w:r w:rsidRPr="003B7545">
              <w:rPr>
                <w:b w:val="0"/>
                <w:sz w:val="22"/>
                <w:szCs w:val="22"/>
                <w:lang w:val="en-GB"/>
              </w:rPr>
              <w:t xml:space="preserve">. 1, 2004, 100-112. </w:t>
            </w:r>
          </w:p>
          <w:p w14:paraId="7F371A4D" w14:textId="77777777" w:rsidR="00F27FE6" w:rsidRPr="003B7545" w:rsidRDefault="00F27FE6" w:rsidP="00F27FE6">
            <w:pPr>
              <w:pStyle w:val="21"/>
              <w:spacing w:after="0" w:line="240" w:lineRule="auto"/>
              <w:rPr>
                <w:sz w:val="22"/>
                <w:szCs w:val="22"/>
                <w:lang w:val="en-GB"/>
              </w:rPr>
            </w:pPr>
            <w:r w:rsidRPr="003B7545">
              <w:rPr>
                <w:sz w:val="22"/>
                <w:szCs w:val="22"/>
                <w:lang w:val="en-GB"/>
              </w:rPr>
              <w:t>4. Kalybay A. and Persson L.-E., Three weights higher order Hardy type inequalities, Journal of Function Spaces and Applications, Vol. 4, #2, 2006, 163-191.</w:t>
            </w:r>
          </w:p>
          <w:p w14:paraId="7FF905C3" w14:textId="77777777" w:rsidR="00F27FE6" w:rsidRPr="003B7545" w:rsidRDefault="00F27FE6" w:rsidP="00F27FE6">
            <w:pPr>
              <w:rPr>
                <w:sz w:val="22"/>
                <w:szCs w:val="22"/>
                <w:lang w:val="en-GB"/>
              </w:rPr>
            </w:pPr>
            <w:r w:rsidRPr="003B7545">
              <w:rPr>
                <w:sz w:val="22"/>
                <w:szCs w:val="22"/>
                <w:lang w:val="en-US"/>
              </w:rPr>
              <w:t>5</w:t>
            </w:r>
            <w:r w:rsidRPr="003B7545">
              <w:rPr>
                <w:sz w:val="22"/>
                <w:szCs w:val="22"/>
                <w:lang w:val="en-GB"/>
              </w:rPr>
              <w:t xml:space="preserve">. Kalybay A., </w:t>
            </w:r>
            <w:proofErr w:type="spellStart"/>
            <w:r w:rsidRPr="003B7545">
              <w:rPr>
                <w:sz w:val="22"/>
                <w:szCs w:val="22"/>
                <w:lang w:val="en-GB"/>
              </w:rPr>
              <w:t>Oinarov</w:t>
            </w:r>
            <w:proofErr w:type="spellEnd"/>
            <w:r w:rsidRPr="003B7545">
              <w:rPr>
                <w:sz w:val="22"/>
                <w:szCs w:val="22"/>
                <w:lang w:val="en-GB"/>
              </w:rPr>
              <w:t xml:space="preserve"> R. and Persson L.-E., Spectral properties of a class of singular differential operators, Journal of Mathematical Inequalities, Vol. 1, </w:t>
            </w:r>
            <w:r w:rsidRPr="003B7545">
              <w:rPr>
                <w:sz w:val="22"/>
                <w:szCs w:val="22"/>
                <w:lang w:val="en-US"/>
              </w:rPr>
              <w:t>#</w:t>
            </w:r>
            <w:r w:rsidRPr="003B7545">
              <w:rPr>
                <w:sz w:val="22"/>
                <w:szCs w:val="22"/>
                <w:lang w:val="en-GB"/>
              </w:rPr>
              <w:t>3, 2007, 355-376.</w:t>
            </w:r>
          </w:p>
          <w:p w14:paraId="0F5F0B8B" w14:textId="77777777" w:rsidR="00F27FE6" w:rsidRPr="003B7545" w:rsidRDefault="00F27FE6" w:rsidP="00F27FE6">
            <w:pPr>
              <w:rPr>
                <w:sz w:val="22"/>
                <w:szCs w:val="22"/>
                <w:lang w:val="en-GB"/>
              </w:rPr>
            </w:pPr>
            <w:r w:rsidRPr="003B7545">
              <w:rPr>
                <w:sz w:val="22"/>
                <w:szCs w:val="22"/>
                <w:lang w:val="en-GB"/>
              </w:rPr>
              <w:t xml:space="preserve">6. </w:t>
            </w:r>
            <w:proofErr w:type="spellStart"/>
            <w:r w:rsidRPr="003B7545">
              <w:rPr>
                <w:sz w:val="22"/>
                <w:szCs w:val="22"/>
                <w:lang w:val="en-GB"/>
              </w:rPr>
              <w:t>Oinarov</w:t>
            </w:r>
            <w:proofErr w:type="spellEnd"/>
            <w:r w:rsidRPr="003B7545">
              <w:rPr>
                <w:sz w:val="22"/>
                <w:szCs w:val="22"/>
                <w:lang w:val="en-GB"/>
              </w:rPr>
              <w:t xml:space="preserve"> R. and Kalybay A., Three-parameter weighted Hardy type inequalities, Banach Journal of Mathematical Analysis, Vol. 2, #2, 2008, 85-93.</w:t>
            </w:r>
          </w:p>
          <w:p w14:paraId="4C4A9728" w14:textId="77777777" w:rsidR="00F27FE6" w:rsidRPr="003B7545" w:rsidRDefault="00F27FE6" w:rsidP="00F27FE6">
            <w:pPr>
              <w:tabs>
                <w:tab w:val="left" w:pos="1971"/>
              </w:tabs>
              <w:rPr>
                <w:sz w:val="22"/>
                <w:szCs w:val="22"/>
                <w:lang w:val="en-GB"/>
              </w:rPr>
            </w:pPr>
            <w:r w:rsidRPr="003B7545">
              <w:rPr>
                <w:sz w:val="22"/>
                <w:szCs w:val="22"/>
                <w:lang w:val="en-GB"/>
              </w:rPr>
              <w:t xml:space="preserve">7. </w:t>
            </w:r>
            <w:proofErr w:type="spellStart"/>
            <w:r w:rsidRPr="003B7545">
              <w:rPr>
                <w:rStyle w:val="a8"/>
                <w:b w:val="0"/>
                <w:color w:val="000000"/>
                <w:sz w:val="22"/>
                <w:szCs w:val="22"/>
                <w:lang w:val="en-US"/>
              </w:rPr>
              <w:t>Abdikalikova</w:t>
            </w:r>
            <w:proofErr w:type="spellEnd"/>
            <w:r w:rsidRPr="003B7545">
              <w:rPr>
                <w:rStyle w:val="a8"/>
                <w:color w:val="000000"/>
                <w:sz w:val="22"/>
                <w:szCs w:val="22"/>
                <w:lang w:val="en-US"/>
              </w:rPr>
              <w:t xml:space="preserve"> </w:t>
            </w:r>
            <w:r w:rsidRPr="003B7545">
              <w:rPr>
                <w:color w:val="000000"/>
                <w:sz w:val="22"/>
                <w:szCs w:val="22"/>
                <w:lang w:val="en-US"/>
              </w:rPr>
              <w:t xml:space="preserve">Z. and </w:t>
            </w:r>
            <w:r w:rsidRPr="003B7545">
              <w:rPr>
                <w:rStyle w:val="a8"/>
                <w:b w:val="0"/>
                <w:color w:val="000000"/>
                <w:sz w:val="22"/>
                <w:szCs w:val="22"/>
                <w:lang w:val="en-US"/>
              </w:rPr>
              <w:t>Kalybay</w:t>
            </w:r>
            <w:r w:rsidRPr="003B7545">
              <w:rPr>
                <w:rStyle w:val="a8"/>
                <w:color w:val="000000"/>
                <w:sz w:val="22"/>
                <w:szCs w:val="22"/>
                <w:lang w:val="en-US"/>
              </w:rPr>
              <w:t xml:space="preserve"> </w:t>
            </w:r>
            <w:r w:rsidRPr="003B7545">
              <w:rPr>
                <w:color w:val="000000"/>
                <w:sz w:val="22"/>
                <w:szCs w:val="22"/>
                <w:lang w:val="en-US"/>
              </w:rPr>
              <w:t xml:space="preserve">A., </w:t>
            </w:r>
            <w:proofErr w:type="spellStart"/>
            <w:r w:rsidRPr="003B7545">
              <w:rPr>
                <w:color w:val="000000"/>
                <w:sz w:val="22"/>
                <w:szCs w:val="22"/>
                <w:lang w:val="en-US"/>
              </w:rPr>
              <w:t>Summability</w:t>
            </w:r>
            <w:proofErr w:type="spellEnd"/>
            <w:r w:rsidRPr="003B7545">
              <w:rPr>
                <w:color w:val="000000"/>
                <w:sz w:val="22"/>
                <w:szCs w:val="22"/>
                <w:lang w:val="en-US"/>
              </w:rPr>
              <w:t xml:space="preserve"> of a </w:t>
            </w:r>
            <w:proofErr w:type="spellStart"/>
            <w:r w:rsidRPr="003B7545">
              <w:rPr>
                <w:color w:val="000000"/>
                <w:sz w:val="22"/>
                <w:szCs w:val="22"/>
                <w:lang w:val="en-US"/>
              </w:rPr>
              <w:t>Tchebysheff</w:t>
            </w:r>
            <w:proofErr w:type="spellEnd"/>
            <w:r w:rsidRPr="003B7545">
              <w:rPr>
                <w:color w:val="000000"/>
                <w:sz w:val="22"/>
                <w:szCs w:val="22"/>
                <w:lang w:val="en-US"/>
              </w:rPr>
              <w:t xml:space="preserve"> system of functions, </w:t>
            </w:r>
            <w:r w:rsidRPr="003B7545">
              <w:rPr>
                <w:sz w:val="22"/>
                <w:szCs w:val="22"/>
                <w:lang w:val="en-GB"/>
              </w:rPr>
              <w:t>Journal of</w:t>
            </w:r>
            <w:r w:rsidRPr="003B7545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3B7545">
              <w:rPr>
                <w:sz w:val="22"/>
                <w:szCs w:val="22"/>
                <w:lang w:val="en-GB"/>
              </w:rPr>
              <w:t>Function Spaces and Applications, Vol. 8, #1, 2010, 87-102.</w:t>
            </w:r>
          </w:p>
          <w:p w14:paraId="6495B431" w14:textId="77777777" w:rsidR="00F27FE6" w:rsidRPr="003B7545" w:rsidRDefault="00F27FE6" w:rsidP="00F27FE6">
            <w:pPr>
              <w:tabs>
                <w:tab w:val="left" w:pos="6765"/>
              </w:tabs>
              <w:ind w:right="83"/>
              <w:rPr>
                <w:sz w:val="22"/>
                <w:szCs w:val="22"/>
                <w:lang w:val="en-US"/>
              </w:rPr>
            </w:pPr>
            <w:r w:rsidRPr="003B7545">
              <w:rPr>
                <w:sz w:val="22"/>
                <w:szCs w:val="22"/>
                <w:lang w:val="en-US"/>
              </w:rPr>
              <w:t xml:space="preserve">8. Kalybay A., </w:t>
            </w:r>
            <w:proofErr w:type="spellStart"/>
            <w:r w:rsidRPr="003B7545">
              <w:rPr>
                <w:sz w:val="22"/>
                <w:szCs w:val="22"/>
                <w:lang w:val="en-US"/>
              </w:rPr>
              <w:t>Oinarov</w:t>
            </w:r>
            <w:proofErr w:type="spellEnd"/>
            <w:r w:rsidRPr="003B7545">
              <w:rPr>
                <w:sz w:val="22"/>
                <w:szCs w:val="22"/>
                <w:lang w:val="en-US"/>
              </w:rPr>
              <w:t xml:space="preserve"> R. and </w:t>
            </w:r>
            <w:proofErr w:type="spellStart"/>
            <w:r w:rsidRPr="003B7545">
              <w:rPr>
                <w:sz w:val="22"/>
                <w:szCs w:val="22"/>
                <w:lang w:val="en-US"/>
              </w:rPr>
              <w:t>Temirkhanova</w:t>
            </w:r>
            <w:proofErr w:type="spellEnd"/>
            <w:r w:rsidRPr="003B7545">
              <w:rPr>
                <w:sz w:val="22"/>
                <w:szCs w:val="22"/>
                <w:lang w:val="en-US"/>
              </w:rPr>
              <w:t xml:space="preserve"> A., Boundedness of n-multiple discrete Hardy operators with weights for 1&lt;q&lt;p&lt;∞, Journal of Function Spaces and Applications, 2013, </w:t>
            </w:r>
            <w:hyperlink r:id="rId5" w:tgtFrame="_blank" w:history="1">
              <w:r w:rsidRPr="003B7545">
                <w:rPr>
                  <w:rStyle w:val="a5"/>
                  <w:sz w:val="22"/>
                  <w:szCs w:val="22"/>
                  <w:lang w:val="en-US"/>
                </w:rPr>
                <w:t>http://dx.doi.org/10.1155/2013/121767</w:t>
              </w:r>
            </w:hyperlink>
            <w:r>
              <w:rPr>
                <w:rStyle w:val="a5"/>
                <w:sz w:val="22"/>
                <w:szCs w:val="22"/>
                <w:lang w:val="en-US"/>
              </w:rPr>
              <w:t>.</w:t>
            </w:r>
          </w:p>
          <w:p w14:paraId="5E2EB3C2" w14:textId="77777777" w:rsidR="00F27FE6" w:rsidRPr="003B7545" w:rsidRDefault="00F27FE6" w:rsidP="00F27FE6">
            <w:pPr>
              <w:tabs>
                <w:tab w:val="left" w:pos="1971"/>
              </w:tabs>
              <w:rPr>
                <w:sz w:val="22"/>
                <w:szCs w:val="22"/>
                <w:lang w:val="en-US"/>
              </w:rPr>
            </w:pPr>
            <w:r w:rsidRPr="003B7545">
              <w:rPr>
                <w:sz w:val="22"/>
                <w:szCs w:val="22"/>
                <w:lang w:val="en-US"/>
              </w:rPr>
              <w:t>9. Kalybay A., On boundedness of the conjugate multidimensional Hardy operator from a Lebesgue space to a local Morrey-type space, International Journal of Mathematical Analysis, Vol. 8, # 11, 2014, 539 – 553.</w:t>
            </w:r>
          </w:p>
          <w:p w14:paraId="40B31243" w14:textId="77777777" w:rsidR="00F27FE6" w:rsidRPr="003B7545" w:rsidRDefault="00F27FE6" w:rsidP="00F27FE6">
            <w:pPr>
              <w:tabs>
                <w:tab w:val="left" w:pos="1971"/>
              </w:tabs>
              <w:rPr>
                <w:sz w:val="22"/>
                <w:szCs w:val="22"/>
                <w:lang w:val="en-US"/>
              </w:rPr>
            </w:pPr>
            <w:r w:rsidRPr="003B7545">
              <w:rPr>
                <w:sz w:val="22"/>
                <w:szCs w:val="22"/>
                <w:lang w:val="en-US"/>
              </w:rPr>
              <w:t xml:space="preserve">10. </w:t>
            </w:r>
            <w:proofErr w:type="spellStart"/>
            <w:r w:rsidRPr="003B7545">
              <w:rPr>
                <w:sz w:val="22"/>
                <w:szCs w:val="22"/>
                <w:lang w:val="en-US"/>
              </w:rPr>
              <w:t>Oinarov</w:t>
            </w:r>
            <w:proofErr w:type="spellEnd"/>
            <w:r w:rsidRPr="003B7545">
              <w:rPr>
                <w:sz w:val="22"/>
                <w:szCs w:val="22"/>
                <w:lang w:val="en-US"/>
              </w:rPr>
              <w:t xml:space="preserve"> R., Kalybay A. </w:t>
            </w:r>
            <w:r w:rsidRPr="003B7545">
              <w:rPr>
                <w:bCs/>
                <w:sz w:val="22"/>
                <w:szCs w:val="22"/>
                <w:lang w:val="en-US"/>
              </w:rPr>
              <w:t xml:space="preserve">Weighted inequalities for a class of </w:t>
            </w:r>
            <w:proofErr w:type="spellStart"/>
            <w:r w:rsidRPr="003B7545">
              <w:rPr>
                <w:bCs/>
                <w:sz w:val="22"/>
                <w:szCs w:val="22"/>
                <w:lang w:val="en-US"/>
              </w:rPr>
              <w:t>semiadditive</w:t>
            </w:r>
            <w:proofErr w:type="spellEnd"/>
            <w:r w:rsidRPr="003B7545">
              <w:rPr>
                <w:bCs/>
                <w:sz w:val="22"/>
                <w:szCs w:val="22"/>
                <w:lang w:val="en-US"/>
              </w:rPr>
              <w:t xml:space="preserve"> operators, </w:t>
            </w:r>
            <w:r w:rsidRPr="003B7545">
              <w:rPr>
                <w:sz w:val="22"/>
                <w:szCs w:val="22"/>
                <w:lang w:val="en-US"/>
              </w:rPr>
              <w:t xml:space="preserve">Annals of Functional Analysis, </w:t>
            </w:r>
            <w:r w:rsidRPr="003B7545">
              <w:rPr>
                <w:sz w:val="22"/>
                <w:szCs w:val="22"/>
                <w:shd w:val="clear" w:color="auto" w:fill="FFFFFF"/>
                <w:lang w:val="en-US"/>
              </w:rPr>
              <w:t>Volume 6,</w:t>
            </w:r>
            <w:r w:rsidRPr="003B7545">
              <w:rPr>
                <w:rStyle w:val="apple-converted-space"/>
                <w:sz w:val="22"/>
                <w:szCs w:val="22"/>
                <w:shd w:val="clear" w:color="auto" w:fill="FFFFFF"/>
                <w:lang w:val="en-US"/>
              </w:rPr>
              <w:t> </w:t>
            </w:r>
            <w:hyperlink r:id="rId6" w:tooltip="Table of Contents" w:history="1">
              <w:r w:rsidRPr="003B7545">
                <w:rPr>
                  <w:rStyle w:val="a5"/>
                  <w:sz w:val="22"/>
                  <w:szCs w:val="22"/>
                  <w:bdr w:val="none" w:sz="0" w:space="0" w:color="auto" w:frame="1"/>
                  <w:shd w:val="clear" w:color="auto" w:fill="FFFFFF"/>
                  <w:lang w:val="en-US"/>
                </w:rPr>
                <w:t>Number 4</w:t>
              </w:r>
            </w:hyperlink>
            <w:r w:rsidRPr="003B7545">
              <w:rPr>
                <w:rStyle w:val="apple-converted-space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3B7545">
              <w:rPr>
                <w:sz w:val="22"/>
                <w:szCs w:val="22"/>
                <w:shd w:val="clear" w:color="auto" w:fill="FFFFFF"/>
                <w:lang w:val="en-US"/>
              </w:rPr>
              <w:t xml:space="preserve">(2015), 155-171, </w:t>
            </w:r>
            <w:hyperlink r:id="rId7" w:history="1">
              <w:r w:rsidRPr="003B7545">
                <w:rPr>
                  <w:rStyle w:val="a5"/>
                  <w:sz w:val="22"/>
                  <w:szCs w:val="22"/>
                  <w:lang w:val="en-US"/>
                </w:rPr>
                <w:t>http://doi.org/10.15352/afa/06-4-155</w:t>
              </w:r>
            </w:hyperlink>
          </w:p>
          <w:p w14:paraId="30D066B0" w14:textId="77777777" w:rsidR="00F27FE6" w:rsidRPr="003B7545" w:rsidRDefault="00F27FE6" w:rsidP="00F27FE6">
            <w:pPr>
              <w:tabs>
                <w:tab w:val="left" w:pos="1971"/>
              </w:tabs>
              <w:rPr>
                <w:sz w:val="22"/>
                <w:szCs w:val="22"/>
                <w:lang w:val="en-US"/>
              </w:rPr>
            </w:pPr>
            <w:r w:rsidRPr="003B7545">
              <w:rPr>
                <w:sz w:val="22"/>
                <w:szCs w:val="22"/>
                <w:shd w:val="clear" w:color="auto" w:fill="FFFFFF"/>
                <w:lang w:val="en-US"/>
              </w:rPr>
              <w:t>11. Kalybay A.</w:t>
            </w:r>
            <w:r w:rsidRPr="003B7545">
              <w:rPr>
                <w:sz w:val="22"/>
                <w:szCs w:val="22"/>
                <w:lang w:val="en-US"/>
              </w:rPr>
              <w:t xml:space="preserve">, Persson L.-E. and </w:t>
            </w:r>
            <w:proofErr w:type="spellStart"/>
            <w:r w:rsidRPr="003B7545">
              <w:rPr>
                <w:sz w:val="22"/>
                <w:szCs w:val="22"/>
                <w:lang w:val="en-US"/>
              </w:rPr>
              <w:t>Temirkhanova</w:t>
            </w:r>
            <w:proofErr w:type="spellEnd"/>
            <w:r w:rsidRPr="003B7545">
              <w:rPr>
                <w:sz w:val="22"/>
                <w:szCs w:val="22"/>
                <w:lang w:val="en-US"/>
              </w:rPr>
              <w:t xml:space="preserve"> A.,</w:t>
            </w:r>
            <w:r w:rsidRPr="003B754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B7545">
              <w:rPr>
                <w:bCs/>
                <w:spacing w:val="9"/>
                <w:sz w:val="22"/>
                <w:szCs w:val="22"/>
                <w:lang w:val="en"/>
              </w:rPr>
              <w:t>A new discrete Hardy-type inequality with kernels and monotone functions</w:t>
            </w:r>
            <w:r w:rsidRPr="003B7545">
              <w:rPr>
                <w:bCs/>
                <w:sz w:val="22"/>
                <w:szCs w:val="22"/>
                <w:lang w:val="en-US"/>
              </w:rPr>
              <w:t>,</w:t>
            </w:r>
            <w:hyperlink r:id="rId8" w:history="1">
              <w:r w:rsidRPr="003B7545">
                <w:rPr>
                  <w:rStyle w:val="journaltitle"/>
                  <w:sz w:val="22"/>
                  <w:szCs w:val="22"/>
                  <w:bdr w:val="none" w:sz="0" w:space="0" w:color="auto" w:frame="1"/>
                  <w:shd w:val="clear" w:color="auto" w:fill="FFFFFF"/>
                  <w:lang w:val="en-US"/>
                </w:rPr>
                <w:t>Journal of Inequalities and Applications</w:t>
              </w:r>
            </w:hyperlink>
            <w:r w:rsidRPr="003B7545">
              <w:rPr>
                <w:sz w:val="22"/>
                <w:szCs w:val="22"/>
                <w:lang w:val="en-US"/>
              </w:rPr>
              <w:t>, (2015) 2015:321,</w:t>
            </w:r>
          </w:p>
          <w:p w14:paraId="46003951" w14:textId="77777777" w:rsidR="00F27FE6" w:rsidRPr="003B7545" w:rsidRDefault="00F27FE6" w:rsidP="00F27FE6">
            <w:pPr>
              <w:tabs>
                <w:tab w:val="left" w:pos="1971"/>
              </w:tabs>
              <w:rPr>
                <w:color w:val="0000FF"/>
                <w:sz w:val="22"/>
                <w:szCs w:val="22"/>
                <w:u w:val="single"/>
                <w:lang w:val="en-US"/>
              </w:rPr>
            </w:pPr>
            <w:r w:rsidRPr="003B7545">
              <w:rPr>
                <w:bCs/>
                <w:color w:val="0000FF"/>
                <w:sz w:val="22"/>
                <w:szCs w:val="22"/>
                <w:u w:val="single"/>
                <w:lang w:val="en-US"/>
              </w:rPr>
              <w:t>http://dx.doi.</w:t>
            </w:r>
            <w:r w:rsidRPr="003B7545">
              <w:rPr>
                <w:color w:val="0000FF"/>
                <w:sz w:val="22"/>
                <w:szCs w:val="22"/>
                <w:u w:val="single"/>
                <w:lang w:val="en-US"/>
              </w:rPr>
              <w:t>10.1186/s13660-015-0843-9</w:t>
            </w:r>
          </w:p>
          <w:p w14:paraId="11A3A7EE" w14:textId="77777777" w:rsidR="00F27FE6" w:rsidRPr="003B7545" w:rsidRDefault="00F27FE6" w:rsidP="00F27FE6">
            <w:pPr>
              <w:tabs>
                <w:tab w:val="left" w:pos="1971"/>
              </w:tabs>
              <w:rPr>
                <w:color w:val="000000"/>
                <w:sz w:val="22"/>
                <w:szCs w:val="22"/>
                <w:lang w:val="en-US"/>
              </w:rPr>
            </w:pPr>
            <w:r w:rsidRPr="003B7545">
              <w:rPr>
                <w:sz w:val="22"/>
                <w:szCs w:val="22"/>
                <w:lang w:val="en-US"/>
              </w:rPr>
              <w:t xml:space="preserve">12. </w:t>
            </w:r>
            <w:proofErr w:type="spellStart"/>
            <w:r w:rsidRPr="003B7545">
              <w:rPr>
                <w:sz w:val="22"/>
                <w:szCs w:val="22"/>
                <w:lang w:val="en-US"/>
              </w:rPr>
              <w:t>Oinarov</w:t>
            </w:r>
            <w:proofErr w:type="spellEnd"/>
            <w:r w:rsidRPr="003B7545">
              <w:rPr>
                <w:sz w:val="22"/>
                <w:szCs w:val="22"/>
                <w:lang w:val="en-US"/>
              </w:rPr>
              <w:t xml:space="preserve"> R., Kalybay A. </w:t>
            </w:r>
            <w:r w:rsidRPr="003B7545">
              <w:rPr>
                <w:color w:val="000000"/>
                <w:sz w:val="22"/>
                <w:szCs w:val="22"/>
                <w:lang w:val="en-US"/>
              </w:rPr>
              <w:t>Weighted estimates of a class of integral operators with three parameters, Journal of Function Spaces, Volume 2016 (2016), Article ID 1045459,</w:t>
            </w:r>
          </w:p>
          <w:p w14:paraId="4E6DFE39" w14:textId="77777777" w:rsidR="00F27FE6" w:rsidRPr="003B7545" w:rsidRDefault="00F27FE6" w:rsidP="00F27FE6">
            <w:pPr>
              <w:tabs>
                <w:tab w:val="left" w:pos="1971"/>
              </w:tabs>
              <w:rPr>
                <w:color w:val="0000FF"/>
                <w:sz w:val="22"/>
                <w:szCs w:val="22"/>
                <w:u w:val="single"/>
                <w:lang w:val="en-US"/>
              </w:rPr>
            </w:pPr>
            <w:hyperlink r:id="rId9" w:history="1">
              <w:r w:rsidRPr="003B7545">
                <w:rPr>
                  <w:color w:val="0000FF"/>
                  <w:sz w:val="22"/>
                  <w:szCs w:val="22"/>
                  <w:u w:val="single"/>
                  <w:lang w:val="en-US"/>
                </w:rPr>
                <w:t>http://dx.doi.org/10.1155/2016/1045459</w:t>
              </w:r>
            </w:hyperlink>
          </w:p>
          <w:p w14:paraId="6CBEA35A" w14:textId="7F05F8DE" w:rsidR="00F27FE6" w:rsidRDefault="00F27FE6" w:rsidP="00F27FE6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3B7545">
              <w:rPr>
                <w:sz w:val="22"/>
                <w:szCs w:val="22"/>
                <w:lang w:val="en-US"/>
              </w:rPr>
              <w:t xml:space="preserve">13. </w:t>
            </w:r>
            <w:r w:rsidRPr="003B7545">
              <w:rPr>
                <w:bCs/>
                <w:color w:val="000000"/>
                <w:sz w:val="22"/>
                <w:szCs w:val="22"/>
                <w:lang w:val="en-US"/>
              </w:rPr>
              <w:t xml:space="preserve">Kalybay A., One-dimensional differential Hardy inequality, Journal of Inequalities and Applications, 2017, 2017:21; </w:t>
            </w:r>
            <w:hyperlink r:id="rId10" w:history="1">
              <w:r w:rsidRPr="00EB5968">
                <w:rPr>
                  <w:rStyle w:val="a5"/>
                  <w:bCs/>
                  <w:sz w:val="22"/>
                  <w:szCs w:val="22"/>
                  <w:lang w:val="en-US"/>
                </w:rPr>
                <w:t>http://dx.doi.org/10.1186/s13660-017-1293-3</w:t>
              </w:r>
            </w:hyperlink>
          </w:p>
          <w:p w14:paraId="23294BD8" w14:textId="77777777" w:rsidR="00F27FE6" w:rsidRPr="003B7545" w:rsidRDefault="00F27FE6" w:rsidP="00F27FE6">
            <w:pPr>
              <w:tabs>
                <w:tab w:val="left" w:pos="1971"/>
              </w:tabs>
              <w:rPr>
                <w:sz w:val="22"/>
                <w:szCs w:val="22"/>
                <w:lang w:val="en-US"/>
              </w:rPr>
            </w:pPr>
            <w:r w:rsidRPr="003B7545">
              <w:rPr>
                <w:bCs/>
                <w:color w:val="000000"/>
                <w:sz w:val="22"/>
                <w:szCs w:val="22"/>
                <w:lang w:val="en-US"/>
              </w:rPr>
              <w:t xml:space="preserve">14. Kalybay A., </w:t>
            </w:r>
            <w:proofErr w:type="spellStart"/>
            <w:r w:rsidRPr="003B7545">
              <w:rPr>
                <w:bCs/>
                <w:color w:val="000000"/>
                <w:sz w:val="22"/>
                <w:szCs w:val="22"/>
                <w:lang w:val="en-US"/>
              </w:rPr>
              <w:t>Karatayeva</w:t>
            </w:r>
            <w:proofErr w:type="spellEnd"/>
            <w:r w:rsidRPr="003B7545">
              <w:rPr>
                <w:bCs/>
                <w:color w:val="000000"/>
                <w:sz w:val="22"/>
                <w:szCs w:val="22"/>
                <w:lang w:val="en-US"/>
              </w:rPr>
              <w:t xml:space="preserve"> D., </w:t>
            </w:r>
            <w:proofErr w:type="spellStart"/>
            <w:r w:rsidRPr="003B7545">
              <w:rPr>
                <w:bCs/>
                <w:color w:val="000000"/>
                <w:sz w:val="22"/>
                <w:szCs w:val="22"/>
                <w:lang w:val="en-US"/>
              </w:rPr>
              <w:t>Oinarov</w:t>
            </w:r>
            <w:proofErr w:type="spellEnd"/>
            <w:r w:rsidRPr="003B7545">
              <w:rPr>
                <w:bCs/>
                <w:color w:val="000000"/>
                <w:sz w:val="22"/>
                <w:szCs w:val="22"/>
                <w:lang w:val="en-US"/>
              </w:rPr>
              <w:t xml:space="preserve"> R., </w:t>
            </w:r>
            <w:proofErr w:type="spellStart"/>
            <w:r w:rsidRPr="003B7545">
              <w:rPr>
                <w:bCs/>
                <w:color w:val="000000"/>
                <w:sz w:val="22"/>
                <w:szCs w:val="22"/>
                <w:lang w:val="en-US"/>
              </w:rPr>
              <w:t>Temirkhanova</w:t>
            </w:r>
            <w:proofErr w:type="spellEnd"/>
            <w:r w:rsidRPr="003B7545">
              <w:rPr>
                <w:bCs/>
                <w:color w:val="000000"/>
                <w:sz w:val="22"/>
                <w:szCs w:val="22"/>
                <w:lang w:val="en-US"/>
              </w:rPr>
              <w:t xml:space="preserve"> A., Oscillation of a second order half-linear difference equation and the discrete Hardy inequality, Electronic Journal of Qualitative Theory of Differential Equations, 2017, # 43, 1-16;</w:t>
            </w:r>
            <w:r w:rsidRPr="003B7545">
              <w:rPr>
                <w:sz w:val="22"/>
                <w:szCs w:val="22"/>
                <w:lang w:val="en-US"/>
              </w:rPr>
              <w:t xml:space="preserve"> </w:t>
            </w:r>
            <w:hyperlink r:id="rId11" w:history="1">
              <w:r w:rsidRPr="003B7545">
                <w:rPr>
                  <w:rStyle w:val="a5"/>
                  <w:sz w:val="22"/>
                  <w:szCs w:val="22"/>
                  <w:lang w:val="en-US"/>
                </w:rPr>
                <w:t>http://dx.doi.org/10.14232/ejqtde.2017.1.43</w:t>
              </w:r>
            </w:hyperlink>
          </w:p>
          <w:p w14:paraId="024F663A" w14:textId="77777777" w:rsidR="00F27FE6" w:rsidRPr="003B7545" w:rsidRDefault="00F27FE6" w:rsidP="00F27FE6">
            <w:pPr>
              <w:tabs>
                <w:tab w:val="left" w:pos="1971"/>
              </w:tabs>
              <w:rPr>
                <w:sz w:val="22"/>
                <w:szCs w:val="22"/>
                <w:lang w:val="en-US"/>
              </w:rPr>
            </w:pPr>
            <w:r w:rsidRPr="003B7545">
              <w:rPr>
                <w:sz w:val="22"/>
                <w:szCs w:val="22"/>
                <w:lang w:val="en-US"/>
              </w:rPr>
              <w:t xml:space="preserve">15. Kalybay A., </w:t>
            </w:r>
            <w:proofErr w:type="spellStart"/>
            <w:r w:rsidRPr="003B7545">
              <w:rPr>
                <w:sz w:val="22"/>
                <w:szCs w:val="22"/>
                <w:lang w:val="en-US"/>
              </w:rPr>
              <w:t>Shalginbayeva</w:t>
            </w:r>
            <w:proofErr w:type="spellEnd"/>
            <w:r w:rsidRPr="003B7545">
              <w:rPr>
                <w:sz w:val="22"/>
                <w:szCs w:val="22"/>
                <w:lang w:val="en-US"/>
              </w:rPr>
              <w:t xml:space="preserve"> S. Additive estimates for discrete Hardy-type operators, Eurasian Mathematical Journal, 2018, Volume 9, Number 2, 44-53.</w:t>
            </w:r>
          </w:p>
          <w:p w14:paraId="3B1180DC" w14:textId="77777777" w:rsidR="00F27FE6" w:rsidRPr="003B7545" w:rsidRDefault="00F27FE6" w:rsidP="00F27FE6">
            <w:pPr>
              <w:rPr>
                <w:sz w:val="22"/>
                <w:szCs w:val="22"/>
                <w:lang w:val="en-US"/>
              </w:rPr>
            </w:pPr>
            <w:r w:rsidRPr="003B7545">
              <w:rPr>
                <w:sz w:val="22"/>
                <w:szCs w:val="22"/>
                <w:lang w:val="en-US"/>
              </w:rPr>
              <w:t xml:space="preserve">16. A. Kalybay, R. </w:t>
            </w:r>
            <w:proofErr w:type="spellStart"/>
            <w:r w:rsidRPr="003B7545">
              <w:rPr>
                <w:sz w:val="22"/>
                <w:szCs w:val="22"/>
                <w:lang w:val="en-US"/>
              </w:rPr>
              <w:t>Oinarov</w:t>
            </w:r>
            <w:proofErr w:type="spellEnd"/>
            <w:r w:rsidRPr="003B7545">
              <w:rPr>
                <w:sz w:val="22"/>
                <w:szCs w:val="22"/>
                <w:lang w:val="en-US"/>
              </w:rPr>
              <w:t>, “</w:t>
            </w:r>
            <w:r w:rsidRPr="003B7545">
              <w:rPr>
                <w:bCs/>
                <w:sz w:val="22"/>
                <w:szCs w:val="22"/>
                <w:lang w:val="en-US"/>
              </w:rPr>
              <w:t>Kernel operators and their boundedness from weighted Sobolev space to weighted Lebesgue space</w:t>
            </w:r>
            <w:r w:rsidRPr="003B7545">
              <w:rPr>
                <w:sz w:val="22"/>
                <w:szCs w:val="22"/>
                <w:lang w:val="en-US"/>
              </w:rPr>
              <w:t xml:space="preserve">”, Turkish Journal of Mathematics, Vol. 43, 2019, 301-315; </w:t>
            </w:r>
            <w:r w:rsidRPr="003B7545">
              <w:rPr>
                <w:color w:val="0000FF"/>
                <w:sz w:val="22"/>
                <w:szCs w:val="22"/>
                <w:u w:val="single"/>
                <w:lang w:val="en-US"/>
              </w:rPr>
              <w:t>http://dx.doi.10.3906/mat-1807-187</w:t>
            </w:r>
            <w:r w:rsidRPr="003B7545">
              <w:rPr>
                <w:sz w:val="22"/>
                <w:szCs w:val="22"/>
                <w:lang w:val="en-US"/>
              </w:rPr>
              <w:t xml:space="preserve"> (Published: January 2019).</w:t>
            </w:r>
          </w:p>
          <w:p w14:paraId="29893DD6" w14:textId="77777777" w:rsidR="00F27FE6" w:rsidRPr="003B7545" w:rsidRDefault="00F27FE6" w:rsidP="00F27FE6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3B7545">
              <w:rPr>
                <w:rFonts w:eastAsia="Calibri"/>
                <w:sz w:val="22"/>
                <w:szCs w:val="22"/>
                <w:lang w:val="en-US"/>
              </w:rPr>
              <w:t xml:space="preserve">17. Kalybay A., </w:t>
            </w:r>
            <w:proofErr w:type="spellStart"/>
            <w:r w:rsidRPr="003B7545">
              <w:rPr>
                <w:rFonts w:eastAsia="Calibri"/>
                <w:sz w:val="22"/>
                <w:szCs w:val="22"/>
                <w:lang w:val="en-US"/>
              </w:rPr>
              <w:t>Oinarov</w:t>
            </w:r>
            <w:proofErr w:type="spellEnd"/>
            <w:r w:rsidRPr="003B7545">
              <w:rPr>
                <w:rFonts w:eastAsia="Calibri"/>
                <w:sz w:val="22"/>
                <w:szCs w:val="22"/>
                <w:lang w:val="en-US"/>
              </w:rPr>
              <w:t xml:space="preserve"> R., </w:t>
            </w:r>
            <w:proofErr w:type="spellStart"/>
            <w:r w:rsidRPr="003B7545">
              <w:rPr>
                <w:rFonts w:eastAsia="Calibri"/>
                <w:sz w:val="22"/>
                <w:szCs w:val="22"/>
                <w:lang w:val="en-US"/>
              </w:rPr>
              <w:t>Temirkhanova</w:t>
            </w:r>
            <w:proofErr w:type="spellEnd"/>
            <w:r w:rsidRPr="003B7545">
              <w:rPr>
                <w:rFonts w:eastAsia="Calibri"/>
                <w:sz w:val="22"/>
                <w:szCs w:val="22"/>
                <w:lang w:val="en-US"/>
              </w:rPr>
              <w:t xml:space="preserve"> A. Integral operators with two variable integration limits on the cone of monotone functions, Journal of Mathematical Inequalities, Vol. 13, #1, 2019, 1-16; </w:t>
            </w:r>
            <w:hyperlink r:id="rId12" w:history="1">
              <w:r w:rsidRPr="003B7545">
                <w:rPr>
                  <w:rFonts w:eastAsia="Calibri"/>
                  <w:sz w:val="22"/>
                  <w:szCs w:val="22"/>
                  <w:u w:val="single"/>
                  <w:lang w:val="en-US"/>
                </w:rPr>
                <w:t>http://dx.doi.10.7153/jmi-2019-13-01</w:t>
              </w:r>
            </w:hyperlink>
            <w:r w:rsidRPr="003B754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  <w:p w14:paraId="3431CAF0" w14:textId="77777777" w:rsidR="00F27FE6" w:rsidRPr="00C07758" w:rsidRDefault="00F27FE6" w:rsidP="00F27FE6">
            <w:pPr>
              <w:rPr>
                <w:color w:val="222222"/>
                <w:lang w:val="en-US"/>
              </w:rPr>
            </w:pPr>
          </w:p>
        </w:tc>
      </w:tr>
      <w:tr w:rsidR="00C07758" w:rsidRPr="00C07758" w14:paraId="22A4A862" w14:textId="77777777" w:rsidTr="00F27FE6">
        <w:trPr>
          <w:cantSplit/>
          <w:trHeight w:val="12264"/>
        </w:trPr>
        <w:tc>
          <w:tcPr>
            <w:tcW w:w="0" w:type="auto"/>
            <w:gridSpan w:val="3"/>
          </w:tcPr>
          <w:p w14:paraId="73D20275" w14:textId="77777777" w:rsidR="00F27FE6" w:rsidRPr="003B7545" w:rsidRDefault="00F27FE6" w:rsidP="00F27FE6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3B7545">
              <w:rPr>
                <w:rFonts w:eastAsia="Calibri"/>
                <w:sz w:val="22"/>
                <w:szCs w:val="22"/>
                <w:lang w:val="en-US"/>
              </w:rPr>
              <w:lastRenderedPageBreak/>
              <w:t xml:space="preserve">18. Kalybay A., </w:t>
            </w:r>
            <w:proofErr w:type="spellStart"/>
            <w:r w:rsidRPr="003B7545">
              <w:rPr>
                <w:rFonts w:eastAsia="Calibri"/>
                <w:sz w:val="22"/>
                <w:szCs w:val="22"/>
                <w:lang w:val="en-US"/>
              </w:rPr>
              <w:t>Oinarov</w:t>
            </w:r>
            <w:proofErr w:type="spellEnd"/>
            <w:r w:rsidRPr="003B7545">
              <w:rPr>
                <w:rFonts w:eastAsia="Calibri"/>
                <w:sz w:val="22"/>
                <w:szCs w:val="22"/>
                <w:lang w:val="en-US"/>
              </w:rPr>
              <w:t xml:space="preserve"> R. Estimates of a class of quasilinear integral operators on the set of nonnegative and nonnegative-monotone functions, </w:t>
            </w:r>
            <w:hyperlink r:id="rId13" w:history="1">
              <w:r w:rsidRPr="003B7545">
                <w:rPr>
                  <w:rFonts w:eastAsia="Calibri"/>
                  <w:sz w:val="22"/>
                  <w:szCs w:val="22"/>
                  <w:lang w:val="en-US"/>
                </w:rPr>
                <w:t>Izvestiya: Mathematics, Vol. 83:2, 2019, 61–82</w:t>
              </w:r>
            </w:hyperlink>
            <w:r w:rsidRPr="003B7545">
              <w:rPr>
                <w:rFonts w:eastAsia="Calibri"/>
                <w:sz w:val="22"/>
                <w:szCs w:val="22"/>
                <w:lang w:val="en-US"/>
              </w:rPr>
              <w:t xml:space="preserve">; </w:t>
            </w:r>
            <w:hyperlink r:id="rId14" w:history="1">
              <w:r w:rsidRPr="003B7545">
                <w:rPr>
                  <w:rFonts w:eastAsia="Calibri"/>
                  <w:sz w:val="22"/>
                  <w:szCs w:val="22"/>
                  <w:u w:val="single"/>
                  <w:lang w:val="en-US"/>
                </w:rPr>
                <w:t xml:space="preserve"> http://dx.doi.org/10.4213/im8613</w:t>
              </w:r>
            </w:hyperlink>
            <w:r w:rsidRPr="003B754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  <w:p w14:paraId="045F21AB" w14:textId="45023814" w:rsidR="00C07758" w:rsidRPr="003B7545" w:rsidRDefault="00C07758" w:rsidP="009A494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3B7545">
              <w:rPr>
                <w:rFonts w:eastAsia="Calibri"/>
                <w:sz w:val="22"/>
                <w:szCs w:val="22"/>
                <w:lang w:val="en-US"/>
              </w:rPr>
              <w:t xml:space="preserve">19. Kalybay A. Weighted estimates for a class of quasilinear integral operators, </w:t>
            </w:r>
            <w:hyperlink r:id="rId15" w:tgtFrame="_blank" w:tooltip="DOI: https://doi.org/10.1070/IM2013v077n04ABEH002658" w:history="1">
              <w:r w:rsidRPr="003B7545">
                <w:rPr>
                  <w:rFonts w:eastAsia="Calibri"/>
                  <w:sz w:val="22"/>
                  <w:szCs w:val="22"/>
                  <w:lang w:val="en-US"/>
                </w:rPr>
                <w:t>Siberian Mathematical Journal, Vol. 60, # 2, 2019, 291–</w:t>
              </w:r>
            </w:hyperlink>
            <w:r w:rsidRPr="003B7545">
              <w:rPr>
                <w:rFonts w:eastAsia="Calibri"/>
                <w:sz w:val="22"/>
                <w:szCs w:val="22"/>
                <w:lang w:val="en-US"/>
              </w:rPr>
              <w:t>303;</w:t>
            </w:r>
            <w:r w:rsidRPr="003B7545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hyperlink r:id="rId16" w:history="1">
              <w:r w:rsidRPr="003B7545">
                <w:rPr>
                  <w:rFonts w:eastAsia="Calibri"/>
                  <w:sz w:val="22"/>
                  <w:szCs w:val="22"/>
                  <w:u w:val="single"/>
                  <w:lang w:val="en-US"/>
                </w:rPr>
                <w:t xml:space="preserve"> http://dx.doi.org/10.1134/S0037446619020095</w:t>
              </w:r>
            </w:hyperlink>
            <w:r w:rsidRPr="003B754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  <w:p w14:paraId="509B4728" w14:textId="77777777" w:rsidR="00C07758" w:rsidRPr="003B7545" w:rsidRDefault="00C07758" w:rsidP="009A494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3B7545">
              <w:rPr>
                <w:rFonts w:eastAsia="Calibri"/>
                <w:sz w:val="22"/>
                <w:szCs w:val="22"/>
                <w:lang w:val="en-US"/>
              </w:rPr>
              <w:t xml:space="preserve">20. Kalybay A., </w:t>
            </w:r>
            <w:proofErr w:type="spellStart"/>
            <w:r w:rsidRPr="003B7545">
              <w:rPr>
                <w:rFonts w:eastAsia="Calibri"/>
                <w:sz w:val="22"/>
                <w:szCs w:val="22"/>
                <w:lang w:val="en-US"/>
              </w:rPr>
              <w:t>Oinarov</w:t>
            </w:r>
            <w:proofErr w:type="spellEnd"/>
            <w:r w:rsidRPr="003B7545">
              <w:rPr>
                <w:rFonts w:eastAsia="Calibri"/>
                <w:sz w:val="22"/>
                <w:szCs w:val="22"/>
                <w:lang w:val="en-US"/>
              </w:rPr>
              <w:t xml:space="preserve"> R. Weighted Hardy Inequalities with Sharp Constants, J. Korean Math. Soc. 57 (2020), No. 3, pp. 603-616</w:t>
            </w:r>
            <w:r w:rsidRPr="003B7545">
              <w:rPr>
                <w:rFonts w:eastAsia="Calibri"/>
                <w:sz w:val="22"/>
                <w:szCs w:val="22"/>
                <w:lang w:val="kk-KZ"/>
              </w:rPr>
              <w:t xml:space="preserve">; </w:t>
            </w:r>
            <w:r>
              <w:fldChar w:fldCharType="begin"/>
            </w:r>
            <w:r w:rsidRPr="00C07758">
              <w:rPr>
                <w:lang w:val="en-US"/>
              </w:rPr>
              <w:instrText>HYPERLINK "https://doi.org/10.4134/JKMS.j190266"</w:instrText>
            </w:r>
            <w:r>
              <w:fldChar w:fldCharType="separate"/>
            </w:r>
            <w:r w:rsidRPr="003B7545">
              <w:rPr>
                <w:rFonts w:eastAsia="Calibri"/>
                <w:sz w:val="22"/>
                <w:szCs w:val="22"/>
                <w:u w:val="single"/>
                <w:lang w:val="en-US"/>
              </w:rPr>
              <w:t>https://doi.org/10.4134/JKMS.j190266</w:t>
            </w:r>
            <w:r>
              <w:rPr>
                <w:rFonts w:eastAsia="Calibri"/>
                <w:sz w:val="22"/>
                <w:szCs w:val="22"/>
                <w:u w:val="single"/>
                <w:lang w:val="en-US"/>
              </w:rPr>
              <w:fldChar w:fldCharType="end"/>
            </w:r>
            <w:r w:rsidRPr="003B754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  <w:p w14:paraId="70059F8C" w14:textId="77777777" w:rsidR="00C07758" w:rsidRDefault="00C07758" w:rsidP="00C956E9">
            <w:pPr>
              <w:pStyle w:val="1"/>
              <w:shd w:val="clear" w:color="auto" w:fill="FCFCFC"/>
              <w:rPr>
                <w:b w:val="0"/>
                <w:bCs w:val="0"/>
                <w:sz w:val="22"/>
                <w:szCs w:val="22"/>
                <w:shd w:val="clear" w:color="auto" w:fill="FCFCFC"/>
              </w:rPr>
            </w:pPr>
            <w:r w:rsidRPr="003B7545">
              <w:rPr>
                <w:rFonts w:eastAsia="Calibri"/>
                <w:b w:val="0"/>
                <w:bCs w:val="0"/>
                <w:sz w:val="22"/>
                <w:szCs w:val="22"/>
              </w:rPr>
              <w:t xml:space="preserve">21. Kalybay A. </w:t>
            </w:r>
            <w:r w:rsidRPr="003B7545">
              <w:rPr>
                <w:b w:val="0"/>
                <w:bCs w:val="0"/>
                <w:color w:val="333333"/>
                <w:sz w:val="22"/>
                <w:szCs w:val="22"/>
              </w:rPr>
              <w:t xml:space="preserve">Boundary value conditions for linear differential equations with power degenerations, </w:t>
            </w:r>
            <w:r w:rsidRPr="003B7545">
              <w:rPr>
                <w:b w:val="0"/>
                <w:bCs w:val="0"/>
                <w:sz w:val="22"/>
                <w:szCs w:val="22"/>
                <w:shd w:val="clear" w:color="auto" w:fill="FCFCFC"/>
              </w:rPr>
              <w:t>Boundary Value Problems, </w:t>
            </w:r>
            <w:r w:rsidRPr="003B7545">
              <w:rPr>
                <w:rStyle w:val="u-visually-hidden"/>
                <w:b w:val="0"/>
                <w:bCs w:val="0"/>
                <w:sz w:val="22"/>
                <w:szCs w:val="22"/>
                <w:bdr w:val="none" w:sz="0" w:space="0" w:color="auto" w:frame="1"/>
                <w:shd w:val="clear" w:color="auto" w:fill="FCFCFC"/>
              </w:rPr>
              <w:t>volume</w:t>
            </w:r>
            <w:r w:rsidRPr="003B7545">
              <w:rPr>
                <w:b w:val="0"/>
                <w:bCs w:val="0"/>
                <w:sz w:val="22"/>
                <w:szCs w:val="22"/>
                <w:shd w:val="clear" w:color="auto" w:fill="FCFCFC"/>
              </w:rPr>
              <w:t> 2020, Article number: 110 (2020)</w:t>
            </w:r>
            <w:r w:rsidRPr="003B7545">
              <w:rPr>
                <w:sz w:val="22"/>
                <w:szCs w:val="22"/>
                <w:shd w:val="clear" w:color="auto" w:fill="FCFCFC"/>
              </w:rPr>
              <w:t>,</w:t>
            </w:r>
            <w:r w:rsidRPr="003B7545">
              <w:rPr>
                <w:sz w:val="22"/>
                <w:szCs w:val="22"/>
              </w:rPr>
              <w:t xml:space="preserve"> </w:t>
            </w:r>
            <w:hyperlink r:id="rId17" w:history="1">
              <w:r w:rsidRPr="003B7545">
                <w:rPr>
                  <w:rStyle w:val="a5"/>
                  <w:b w:val="0"/>
                  <w:bCs w:val="0"/>
                  <w:sz w:val="22"/>
                  <w:szCs w:val="22"/>
                  <w:shd w:val="clear" w:color="auto" w:fill="FCFCFC"/>
                </w:rPr>
                <w:t>https://doi.org/10.1186/s13661-020-01412-6</w:t>
              </w:r>
            </w:hyperlink>
            <w:r w:rsidRPr="003B7545">
              <w:rPr>
                <w:b w:val="0"/>
                <w:bCs w:val="0"/>
                <w:sz w:val="22"/>
                <w:szCs w:val="22"/>
                <w:shd w:val="clear" w:color="auto" w:fill="FCFCFC"/>
              </w:rPr>
              <w:t>.</w:t>
            </w:r>
          </w:p>
          <w:p w14:paraId="22C6ABC8" w14:textId="77777777" w:rsidR="00C07758" w:rsidRPr="00C956E9" w:rsidRDefault="00C07758" w:rsidP="00C956E9">
            <w:pPr>
              <w:pStyle w:val="1"/>
              <w:shd w:val="clear" w:color="auto" w:fill="FCFCFC"/>
              <w:rPr>
                <w:b w:val="0"/>
                <w:bCs w:val="0"/>
                <w:sz w:val="20"/>
                <w:szCs w:val="20"/>
              </w:rPr>
            </w:pPr>
            <w:r w:rsidRPr="00C956E9">
              <w:rPr>
                <w:rFonts w:eastAsia="Calibri"/>
                <w:b w:val="0"/>
                <w:bCs w:val="0"/>
                <w:sz w:val="20"/>
                <w:szCs w:val="20"/>
                <w:lang w:eastAsia="en-US"/>
              </w:rPr>
              <w:t xml:space="preserve">22. Kalybay A., </w:t>
            </w:r>
            <w:proofErr w:type="spellStart"/>
            <w:r w:rsidRPr="00C956E9">
              <w:rPr>
                <w:rFonts w:eastAsia="Calibri"/>
                <w:b w:val="0"/>
                <w:bCs w:val="0"/>
                <w:sz w:val="20"/>
                <w:szCs w:val="20"/>
                <w:lang w:eastAsia="en-US"/>
              </w:rPr>
              <w:t>Oinarov</w:t>
            </w:r>
            <w:proofErr w:type="spellEnd"/>
            <w:r w:rsidRPr="00C956E9">
              <w:rPr>
                <w:rFonts w:eastAsia="Calibri"/>
                <w:b w:val="0"/>
                <w:bCs w:val="0"/>
                <w:sz w:val="20"/>
                <w:szCs w:val="20"/>
                <w:lang w:eastAsia="en-US"/>
              </w:rPr>
              <w:t xml:space="preserve"> R., </w:t>
            </w:r>
            <w:r w:rsidRPr="00C956E9">
              <w:rPr>
                <w:b w:val="0"/>
                <w:bCs w:val="0"/>
                <w:sz w:val="20"/>
                <w:szCs w:val="20"/>
              </w:rPr>
              <w:t>Boundedness of Riemann-Liouville operator from weighted Sobolev space to weighted Lebesgue space, Eurasian Mathematical Journal Volume 12, Number 1 (2021), 39 – 48.</w:t>
            </w:r>
          </w:p>
          <w:p w14:paraId="3AB8DD1E" w14:textId="77777777" w:rsidR="00C07758" w:rsidRPr="00C956E9" w:rsidRDefault="00C07758" w:rsidP="00C956E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956E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23. Kalybay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A.</w:t>
            </w:r>
            <w:r w:rsidRPr="00C956E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C956E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Keulimzhayeva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956E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Zh</w:t>
            </w:r>
            <w:proofErr w:type="spellEnd"/>
            <w:r w:rsidRPr="00C956E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., </w:t>
            </w:r>
            <w:proofErr w:type="spellStart"/>
            <w:r w:rsidRPr="00C956E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Oinarov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C956E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R., On the Density of Compactly Supported Functions in a Space with </w:t>
            </w:r>
            <w:proofErr w:type="spellStart"/>
            <w:r w:rsidRPr="00C956E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Multiweighted</w:t>
            </w:r>
            <w:proofErr w:type="spellEnd"/>
            <w:r w:rsidRPr="00C956E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Derivatives, Proc. Steklov Inst. Math., 312 (2021), </w:t>
            </w:r>
            <w:r w:rsidRPr="00C956E9">
              <w:rPr>
                <w:sz w:val="20"/>
                <w:szCs w:val="20"/>
                <w:lang w:val="en-US"/>
              </w:rPr>
              <w:t xml:space="preserve">179–193. </w:t>
            </w:r>
            <w:r w:rsidRPr="00C956E9">
              <w:rPr>
                <w:sz w:val="20"/>
                <w:szCs w:val="20"/>
                <w:lang w:val="en-US"/>
              </w:rPr>
              <w:br/>
            </w:r>
            <w:hyperlink r:id="rId18" w:history="1">
              <w:r w:rsidRPr="00C956E9">
                <w:rPr>
                  <w:rStyle w:val="a5"/>
                  <w:sz w:val="20"/>
                  <w:szCs w:val="20"/>
                  <w:shd w:val="clear" w:color="auto" w:fill="FCFCFC"/>
                  <w:lang w:val="en-US"/>
                </w:rPr>
                <w:t>https://doi.org/10.1134/S0081543821010107</w:t>
              </w:r>
            </w:hyperlink>
          </w:p>
          <w:p w14:paraId="610789FC" w14:textId="77777777" w:rsidR="00C07758" w:rsidRPr="00C956E9" w:rsidRDefault="00C07758" w:rsidP="00C956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C956E9">
              <w:rPr>
                <w:sz w:val="20"/>
                <w:szCs w:val="20"/>
                <w:lang w:val="en-US"/>
              </w:rPr>
              <w:t xml:space="preserve">24. Kalybay A., </w:t>
            </w:r>
            <w:proofErr w:type="spellStart"/>
            <w:r w:rsidRPr="00C956E9">
              <w:rPr>
                <w:sz w:val="20"/>
                <w:szCs w:val="20"/>
                <w:lang w:val="en-US"/>
              </w:rPr>
              <w:t>Oinarov</w:t>
            </w:r>
            <w:proofErr w:type="spellEnd"/>
            <w:r w:rsidRPr="00C956E9">
              <w:rPr>
                <w:sz w:val="20"/>
                <w:szCs w:val="20"/>
                <w:lang w:val="en-US"/>
              </w:rPr>
              <w:t xml:space="preserve"> R., </w:t>
            </w:r>
            <w:proofErr w:type="spellStart"/>
            <w:r w:rsidRPr="00C956E9">
              <w:rPr>
                <w:sz w:val="20"/>
                <w:szCs w:val="20"/>
                <w:lang w:val="en-US"/>
              </w:rPr>
              <w:t>Sultanaev</w:t>
            </w:r>
            <w:proofErr w:type="spellEnd"/>
            <w:r w:rsidRPr="00C956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6E9">
              <w:rPr>
                <w:sz w:val="20"/>
                <w:szCs w:val="20"/>
                <w:lang w:val="en-US"/>
              </w:rPr>
              <w:t>Ya.T</w:t>
            </w:r>
            <w:proofErr w:type="spellEnd"/>
            <w:r w:rsidRPr="00C956E9">
              <w:rPr>
                <w:sz w:val="20"/>
                <w:szCs w:val="20"/>
                <w:lang w:val="en-US"/>
              </w:rPr>
              <w:t xml:space="preserve">., Oscillation and spectral properties of some classes of higher order differential operators and weighted n </w:t>
            </w:r>
            <w:proofErr w:type="spellStart"/>
            <w:r w:rsidRPr="00C956E9">
              <w:rPr>
                <w:sz w:val="20"/>
                <w:szCs w:val="20"/>
                <w:lang w:val="en-US"/>
              </w:rPr>
              <w:t>th</w:t>
            </w:r>
            <w:proofErr w:type="spellEnd"/>
            <w:r w:rsidRPr="00C956E9">
              <w:rPr>
                <w:sz w:val="20"/>
                <w:szCs w:val="20"/>
                <w:lang w:val="en-US"/>
              </w:rPr>
              <w:t xml:space="preserve"> order differential inequalities, Electronic Journal of Qualitative Theory of Differential Equations 2021, No. 3, 1–20; </w:t>
            </w:r>
            <w:hyperlink r:id="rId19" w:history="1">
              <w:r w:rsidRPr="00C956E9">
                <w:rPr>
                  <w:rStyle w:val="a5"/>
                  <w:sz w:val="20"/>
                  <w:szCs w:val="20"/>
                  <w:lang w:val="en-US"/>
                </w:rPr>
                <w:t>https://doi.org/10.14232/ejqtde.2021.1.3</w:t>
              </w:r>
            </w:hyperlink>
            <w:r w:rsidRPr="00C956E9">
              <w:rPr>
                <w:sz w:val="20"/>
                <w:szCs w:val="20"/>
                <w:lang w:val="en-US"/>
              </w:rPr>
              <w:t xml:space="preserve"> </w:t>
            </w:r>
          </w:p>
          <w:p w14:paraId="79456A53" w14:textId="77777777" w:rsidR="00C07758" w:rsidRPr="00C956E9" w:rsidRDefault="00C07758" w:rsidP="00C956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C956E9">
              <w:rPr>
                <w:sz w:val="20"/>
                <w:szCs w:val="20"/>
                <w:lang w:val="en-US"/>
              </w:rPr>
              <w:t xml:space="preserve">25. Kalybay A., </w:t>
            </w:r>
            <w:proofErr w:type="spellStart"/>
            <w:r w:rsidRPr="00C956E9">
              <w:rPr>
                <w:sz w:val="20"/>
                <w:szCs w:val="20"/>
                <w:lang w:val="en-US"/>
              </w:rPr>
              <w:t>Oinarov</w:t>
            </w:r>
            <w:proofErr w:type="spellEnd"/>
            <w:r w:rsidRPr="00C956E9">
              <w:rPr>
                <w:sz w:val="20"/>
                <w:szCs w:val="20"/>
                <w:lang w:val="en-US"/>
              </w:rPr>
              <w:t xml:space="preserve"> R., </w:t>
            </w:r>
            <w:proofErr w:type="spellStart"/>
            <w:r w:rsidRPr="00C956E9">
              <w:rPr>
                <w:sz w:val="20"/>
                <w:szCs w:val="20"/>
                <w:lang w:val="en-US"/>
              </w:rPr>
              <w:t>Sultanaev</w:t>
            </w:r>
            <w:proofErr w:type="spellEnd"/>
            <w:r w:rsidRPr="00C956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6E9">
              <w:rPr>
                <w:sz w:val="20"/>
                <w:szCs w:val="20"/>
                <w:lang w:val="en-US"/>
              </w:rPr>
              <w:t>Ya.T</w:t>
            </w:r>
            <w:proofErr w:type="spellEnd"/>
            <w:r w:rsidRPr="00C956E9">
              <w:rPr>
                <w:sz w:val="20"/>
                <w:szCs w:val="20"/>
                <w:lang w:val="en-US"/>
              </w:rPr>
              <w:t xml:space="preserve">. Weighted Second-Order Differential Inequality on Set of Compactly Supported Functions and Its Applications, </w:t>
            </w:r>
            <w:r w:rsidRPr="00C956E9">
              <w:rPr>
                <w:rStyle w:val="a8"/>
                <w:b w:val="0"/>
                <w:bCs w:val="0"/>
                <w:color w:val="222222"/>
                <w:sz w:val="20"/>
                <w:szCs w:val="20"/>
                <w:shd w:val="clear" w:color="auto" w:fill="FFFFFF"/>
                <w:lang w:val="en-US"/>
              </w:rPr>
              <w:t>Mathematics</w:t>
            </w:r>
            <w:r w:rsidRPr="00C956E9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 2021, </w:t>
            </w:r>
            <w:r w:rsidRPr="00C956E9">
              <w:rPr>
                <w:rStyle w:val="a8"/>
                <w:b w:val="0"/>
                <w:bCs w:val="0"/>
                <w:color w:val="222222"/>
                <w:sz w:val="20"/>
                <w:szCs w:val="20"/>
                <w:shd w:val="clear" w:color="auto" w:fill="FFFFFF"/>
                <w:lang w:val="en-US"/>
              </w:rPr>
              <w:t>9</w:t>
            </w:r>
            <w:r w:rsidRPr="00C956E9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(21), 2830; </w:t>
            </w:r>
            <w:hyperlink r:id="rId20" w:history="1">
              <w:r w:rsidRPr="00C956E9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https://doi.org/10.3390/math9212830</w:t>
              </w:r>
            </w:hyperlink>
          </w:p>
          <w:p w14:paraId="770CF3ED" w14:textId="77777777" w:rsidR="00C07758" w:rsidRPr="00C956E9" w:rsidRDefault="00C07758" w:rsidP="00C956E9">
            <w:pPr>
              <w:jc w:val="both"/>
              <w:rPr>
                <w:rStyle w:val="a5"/>
                <w:color w:val="004B83"/>
                <w:sz w:val="20"/>
                <w:szCs w:val="20"/>
                <w:shd w:val="clear" w:color="auto" w:fill="FCFCFC"/>
                <w:lang w:val="en-US"/>
              </w:rPr>
            </w:pPr>
            <w:r w:rsidRPr="00C956E9">
              <w:rPr>
                <w:sz w:val="20"/>
                <w:szCs w:val="20"/>
                <w:lang w:val="en-US"/>
              </w:rPr>
              <w:t xml:space="preserve">26. Kalybay A., </w:t>
            </w:r>
            <w:proofErr w:type="spellStart"/>
            <w:r w:rsidRPr="00C956E9">
              <w:rPr>
                <w:sz w:val="20"/>
                <w:szCs w:val="20"/>
                <w:lang w:val="en-US"/>
              </w:rPr>
              <w:t>Oinarov</w:t>
            </w:r>
            <w:proofErr w:type="spellEnd"/>
            <w:r w:rsidRPr="00C956E9">
              <w:rPr>
                <w:sz w:val="20"/>
                <w:szCs w:val="20"/>
                <w:lang w:val="en-US"/>
              </w:rPr>
              <w:t xml:space="preserve"> R., </w:t>
            </w:r>
            <w:proofErr w:type="spellStart"/>
            <w:r w:rsidRPr="00C956E9">
              <w:rPr>
                <w:sz w:val="20"/>
                <w:szCs w:val="20"/>
                <w:lang w:val="en-US"/>
              </w:rPr>
              <w:t>Sultanaev</w:t>
            </w:r>
            <w:proofErr w:type="spellEnd"/>
            <w:r w:rsidRPr="00C956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6E9">
              <w:rPr>
                <w:sz w:val="20"/>
                <w:szCs w:val="20"/>
                <w:lang w:val="en-US"/>
              </w:rPr>
              <w:t>Ya.T</w:t>
            </w:r>
            <w:proofErr w:type="spellEnd"/>
            <w:r w:rsidRPr="00C956E9">
              <w:rPr>
                <w:sz w:val="20"/>
                <w:szCs w:val="20"/>
                <w:lang w:val="en-US"/>
              </w:rPr>
              <w:t xml:space="preserve">. Weighted differential inequality and oscillatory properties of fourth order differential equations, </w:t>
            </w:r>
            <w:hyperlink r:id="rId21" w:history="1">
              <w:r w:rsidRPr="00C956E9">
                <w:rPr>
                  <w:rStyle w:val="journaltitle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Journal of Inequalities and Applications</w:t>
              </w:r>
            </w:hyperlink>
            <w:r w:rsidRPr="00C956E9">
              <w:rPr>
                <w:rStyle w:val="journaltitle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 xml:space="preserve">, </w:t>
            </w:r>
            <w:r w:rsidRPr="00C956E9">
              <w:rPr>
                <w:sz w:val="20"/>
                <w:szCs w:val="20"/>
                <w:lang w:val="en-US"/>
              </w:rPr>
              <w:t xml:space="preserve">(2021) 2021:199, </w:t>
            </w:r>
            <w:hyperlink r:id="rId22" w:history="1">
              <w:r w:rsidRPr="00C956E9">
                <w:rPr>
                  <w:rStyle w:val="a5"/>
                  <w:color w:val="004B83"/>
                  <w:sz w:val="20"/>
                  <w:szCs w:val="20"/>
                  <w:shd w:val="clear" w:color="auto" w:fill="FCFCFC"/>
                  <w:lang w:val="en-US"/>
                </w:rPr>
                <w:t>https://doi.org/10.1186/s13660-021-02731-7</w:t>
              </w:r>
            </w:hyperlink>
          </w:p>
          <w:p w14:paraId="46F6BC04" w14:textId="77777777" w:rsidR="00C07758" w:rsidRPr="00C956E9" w:rsidRDefault="00C07758" w:rsidP="00C956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C956E9">
              <w:rPr>
                <w:sz w:val="20"/>
                <w:szCs w:val="20"/>
                <w:lang w:val="en-US"/>
              </w:rPr>
              <w:t>27. Kalybay</w:t>
            </w:r>
            <w:r w:rsidRPr="00C956E9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C956E9">
              <w:rPr>
                <w:sz w:val="20"/>
                <w:szCs w:val="20"/>
                <w:lang w:val="en-US"/>
              </w:rPr>
              <w:t xml:space="preserve">A. </w:t>
            </w:r>
            <w:r w:rsidRPr="00C956E9">
              <w:rPr>
                <w:sz w:val="20"/>
                <w:szCs w:val="20"/>
                <w:shd w:val="clear" w:color="auto" w:fill="FFFFFF"/>
                <w:lang w:val="en-US"/>
              </w:rPr>
              <w:t xml:space="preserve">Alternative criteria for boundedness of one class of integral operators in Lebesgue spaces, </w:t>
            </w:r>
            <w:proofErr w:type="spellStart"/>
            <w:r w:rsidRPr="00C956E9">
              <w:rPr>
                <w:sz w:val="20"/>
                <w:szCs w:val="20"/>
                <w:lang w:val="en-US"/>
              </w:rPr>
              <w:t>Filomat</w:t>
            </w:r>
            <w:proofErr w:type="spellEnd"/>
            <w:r w:rsidRPr="00C956E9">
              <w:rPr>
                <w:sz w:val="20"/>
                <w:szCs w:val="20"/>
                <w:lang w:val="en-US"/>
              </w:rPr>
              <w:t xml:space="preserve"> 35:14 (2021), 4825–4836 https://doi.org/10.2298/FIL2114825K</w:t>
            </w:r>
          </w:p>
          <w:p w14:paraId="0297B51B" w14:textId="77777777" w:rsidR="00C07758" w:rsidRPr="00C956E9" w:rsidRDefault="00C07758" w:rsidP="00C956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C956E9">
              <w:rPr>
                <w:sz w:val="20"/>
                <w:szCs w:val="20"/>
                <w:lang w:val="en-US"/>
              </w:rPr>
              <w:t>28. Kalybay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956E9">
              <w:rPr>
                <w:sz w:val="20"/>
                <w:szCs w:val="20"/>
                <w:lang w:val="en-US"/>
              </w:rPr>
              <w:t xml:space="preserve">A., Two-sided estimates of the norm for a class of matrix operators, </w:t>
            </w:r>
            <w:r w:rsidRPr="00C956E9">
              <w:rPr>
                <w:rStyle w:val="a8"/>
                <w:b w:val="0"/>
                <w:bCs w:val="0"/>
                <w:sz w:val="20"/>
                <w:szCs w:val="20"/>
                <w:shd w:val="clear" w:color="auto" w:fill="FCFCFC"/>
                <w:lang w:val="en-US"/>
              </w:rPr>
              <w:t xml:space="preserve">Siberian Advances in Mathematics, </w:t>
            </w:r>
            <w:r w:rsidRPr="00C956E9">
              <w:rPr>
                <w:sz w:val="20"/>
                <w:szCs w:val="20"/>
                <w:lang w:val="en-US"/>
              </w:rPr>
              <w:t xml:space="preserve">Vol. 32, No. 1, 2022, 29-34.  </w:t>
            </w:r>
            <w:hyperlink r:id="rId23" w:tgtFrame="_blank" w:tooltip="DOI: https://doi.org/10.33048/mattrudy.2021.24.203" w:history="1">
              <w:r w:rsidRPr="00C956E9">
                <w:rPr>
                  <w:rStyle w:val="a5"/>
                  <w:color w:val="00008B"/>
                  <w:sz w:val="20"/>
                  <w:szCs w:val="20"/>
                  <w:shd w:val="clear" w:color="auto" w:fill="FFFFFF"/>
                  <w:lang w:val="en-US"/>
                </w:rPr>
                <w:t>https://doi.org/10.33048/mattrudy.2021.24.203</w:t>
              </w:r>
            </w:hyperlink>
            <w:r w:rsidRPr="00C07758">
              <w:rPr>
                <w:sz w:val="20"/>
                <w:szCs w:val="20"/>
                <w:lang w:val="en-US"/>
              </w:rPr>
              <w:t xml:space="preserve"> </w:t>
            </w:r>
            <w:r w:rsidRPr="00C956E9">
              <w:rPr>
                <w:sz w:val="20"/>
                <w:szCs w:val="20"/>
                <w:lang w:val="en-US"/>
              </w:rPr>
              <w:t xml:space="preserve"> </w:t>
            </w:r>
          </w:p>
          <w:p w14:paraId="110B8382" w14:textId="77777777" w:rsidR="00C07758" w:rsidRPr="00C956E9" w:rsidRDefault="00C07758" w:rsidP="00C956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C956E9">
              <w:rPr>
                <w:sz w:val="20"/>
                <w:szCs w:val="20"/>
                <w:lang w:val="en-US"/>
              </w:rPr>
              <w:t xml:space="preserve">29. Kalybay A., </w:t>
            </w:r>
            <w:proofErr w:type="spellStart"/>
            <w:r w:rsidRPr="00C956E9">
              <w:rPr>
                <w:sz w:val="20"/>
                <w:szCs w:val="20"/>
                <w:lang w:val="en-US"/>
              </w:rPr>
              <w:t>Oinarov</w:t>
            </w:r>
            <w:proofErr w:type="spellEnd"/>
            <w:r w:rsidRPr="00C956E9">
              <w:rPr>
                <w:sz w:val="20"/>
                <w:szCs w:val="20"/>
                <w:lang w:val="en-US"/>
              </w:rPr>
              <w:t xml:space="preserve"> R. </w:t>
            </w:r>
            <w:r w:rsidRPr="00C956E9">
              <w:rPr>
                <w:sz w:val="20"/>
                <w:szCs w:val="20"/>
                <w:shd w:val="clear" w:color="auto" w:fill="FFFFFF"/>
                <w:lang w:val="en-US"/>
              </w:rPr>
              <w:t xml:space="preserve">Boundedness of Riemann-Liouville operator from weighted Sobolev space to weighted Lebesgue space for 1&lt;q&lt;p&lt;∞, Mathematical Inequalities and Applications, 2022, Volume 25, Number 1, 17-26. </w:t>
            </w:r>
            <w:hyperlink r:id="rId24" w:history="1">
              <w:r w:rsidRPr="00C956E9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https://doi.org/10.7153/mia-2022-25-02</w:t>
              </w:r>
            </w:hyperlink>
            <w:r w:rsidRPr="00C956E9">
              <w:rPr>
                <w:sz w:val="20"/>
                <w:szCs w:val="20"/>
                <w:shd w:val="clear" w:color="auto" w:fill="FFFFFF"/>
                <w:lang w:val="en-US"/>
              </w:rPr>
              <w:t xml:space="preserve">   </w:t>
            </w:r>
          </w:p>
          <w:p w14:paraId="01C0DCA3" w14:textId="77777777" w:rsidR="00C07758" w:rsidRPr="00C956E9" w:rsidRDefault="00C07758" w:rsidP="00C956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C956E9">
              <w:rPr>
                <w:sz w:val="20"/>
                <w:szCs w:val="20"/>
                <w:lang w:val="en-US"/>
              </w:rPr>
              <w:t xml:space="preserve">30. Kalybay A., </w:t>
            </w:r>
            <w:proofErr w:type="spellStart"/>
            <w:r w:rsidRPr="00C956E9">
              <w:rPr>
                <w:sz w:val="20"/>
                <w:szCs w:val="20"/>
                <w:lang w:val="en-US"/>
              </w:rPr>
              <w:t>Karatayeva</w:t>
            </w:r>
            <w:proofErr w:type="spellEnd"/>
            <w:r w:rsidRPr="00C956E9">
              <w:rPr>
                <w:sz w:val="20"/>
                <w:szCs w:val="20"/>
                <w:lang w:val="en-US"/>
              </w:rPr>
              <w:t xml:space="preserve"> D. </w:t>
            </w:r>
            <w:r w:rsidRPr="00C956E9">
              <w:rPr>
                <w:sz w:val="20"/>
                <w:szCs w:val="20"/>
                <w:shd w:val="clear" w:color="auto" w:fill="FFFFFF"/>
                <w:lang w:val="en-US"/>
              </w:rPr>
              <w:t xml:space="preserve">Oscillation and non-oscillation criteria for second order half-linear difference equation and extended discrete Hardy inequality, </w:t>
            </w:r>
            <w:r w:rsidRPr="00C956E9">
              <w:rPr>
                <w:sz w:val="20"/>
                <w:szCs w:val="20"/>
                <w:lang w:val="en-US"/>
              </w:rPr>
              <w:t xml:space="preserve">Ukrainian Mathematical Journal, Vol. 74, No. 1, June 2022, 50-68. </w:t>
            </w:r>
            <w:hyperlink r:id="rId25" w:history="1">
              <w:r w:rsidRPr="00C956E9">
                <w:rPr>
                  <w:rStyle w:val="a5"/>
                  <w:color w:val="009DE5"/>
                  <w:sz w:val="20"/>
                  <w:szCs w:val="20"/>
                  <w:shd w:val="clear" w:color="auto" w:fill="FFFFFF"/>
                  <w:lang w:val="en-US"/>
                </w:rPr>
                <w:t>https://doi.org/10.37863/umzh.v74i1.2298</w:t>
              </w:r>
            </w:hyperlink>
          </w:p>
          <w:p w14:paraId="5EDD0B7D" w14:textId="77777777" w:rsidR="00C07758" w:rsidRPr="00C956E9" w:rsidRDefault="00C07758" w:rsidP="00C956E9">
            <w:pPr>
              <w:shd w:val="clear" w:color="auto" w:fill="FFFFFF"/>
              <w:spacing w:line="278" w:lineRule="atLeast"/>
              <w:jc w:val="both"/>
              <w:rPr>
                <w:color w:val="222222"/>
                <w:sz w:val="20"/>
                <w:szCs w:val="20"/>
                <w:lang w:val="en-US"/>
              </w:rPr>
            </w:pPr>
            <w:r w:rsidRPr="00C956E9">
              <w:rPr>
                <w:color w:val="222222"/>
                <w:sz w:val="20"/>
                <w:szCs w:val="20"/>
                <w:lang w:val="en-US"/>
              </w:rPr>
              <w:t>31. </w:t>
            </w:r>
            <w:r w:rsidRPr="00C956E9">
              <w:rPr>
                <w:color w:val="000000"/>
                <w:sz w:val="20"/>
                <w:szCs w:val="20"/>
                <w:lang w:val="en-US"/>
              </w:rPr>
              <w:t>Kalybay A. </w:t>
            </w:r>
            <w:r w:rsidRPr="00C956E9">
              <w:rPr>
                <w:color w:val="222222"/>
                <w:sz w:val="20"/>
                <w:szCs w:val="20"/>
                <w:lang w:val="en-US"/>
              </w:rPr>
              <w:t>Boundedness of </w:t>
            </w:r>
            <w:r w:rsidRPr="00C956E9">
              <w:rPr>
                <w:color w:val="222222"/>
                <w:sz w:val="20"/>
                <w:szCs w:val="20"/>
                <w:lang w:val="en-CA"/>
              </w:rPr>
              <w:t>o</w:t>
            </w:r>
            <w:r w:rsidRPr="00C956E9">
              <w:rPr>
                <w:color w:val="222222"/>
                <w:sz w:val="20"/>
                <w:szCs w:val="20"/>
                <w:lang w:val="en-US"/>
              </w:rPr>
              <w:t>ne </w:t>
            </w:r>
            <w:r w:rsidRPr="00C956E9">
              <w:rPr>
                <w:color w:val="222222"/>
                <w:sz w:val="20"/>
                <w:szCs w:val="20"/>
                <w:lang w:val="en-CA"/>
              </w:rPr>
              <w:t>c</w:t>
            </w:r>
            <w:r w:rsidRPr="00C956E9">
              <w:rPr>
                <w:color w:val="222222"/>
                <w:sz w:val="20"/>
                <w:szCs w:val="20"/>
                <w:lang w:val="en-US"/>
              </w:rPr>
              <w:t>lass of </w:t>
            </w:r>
            <w:r w:rsidRPr="00C956E9">
              <w:rPr>
                <w:color w:val="222222"/>
                <w:sz w:val="20"/>
                <w:szCs w:val="20"/>
                <w:lang w:val="en-CA"/>
              </w:rPr>
              <w:t>integral </w:t>
            </w:r>
            <w:r w:rsidRPr="00C956E9">
              <w:rPr>
                <w:color w:val="222222"/>
                <w:sz w:val="20"/>
                <w:szCs w:val="20"/>
                <w:lang w:val="en-US"/>
              </w:rPr>
              <w:t>operators from second order weighted Sobolev space to weighted Lebesgue </w:t>
            </w:r>
            <w:r w:rsidRPr="00C956E9">
              <w:rPr>
                <w:color w:val="222222"/>
                <w:sz w:val="20"/>
                <w:szCs w:val="20"/>
                <w:lang w:val="en-CA"/>
              </w:rPr>
              <w:t>s</w:t>
            </w:r>
            <w:r w:rsidRPr="00C956E9">
              <w:rPr>
                <w:color w:val="222222"/>
                <w:sz w:val="20"/>
                <w:szCs w:val="20"/>
                <w:lang w:val="en-US"/>
              </w:rPr>
              <w:t>pace</w:t>
            </w:r>
            <w:r w:rsidRPr="00C956E9">
              <w:rPr>
                <w:color w:val="222222"/>
                <w:sz w:val="20"/>
                <w:szCs w:val="20"/>
                <w:lang w:val="en-CA"/>
              </w:rPr>
              <w:t>, </w:t>
            </w:r>
            <w:r w:rsidRPr="00C956E9">
              <w:rPr>
                <w:color w:val="000000"/>
                <w:sz w:val="20"/>
                <w:szCs w:val="20"/>
                <w:lang w:val="en-US"/>
              </w:rPr>
              <w:t>Journal of Function Spaces, Vol. 2022, Article ID 5257476, June 2022. </w:t>
            </w:r>
            <w:hyperlink r:id="rId26" w:tgtFrame="_blank" w:history="1">
              <w:r w:rsidRPr="00C956E9">
                <w:rPr>
                  <w:rStyle w:val="a5"/>
                  <w:color w:val="2F5597"/>
                  <w:sz w:val="20"/>
                  <w:szCs w:val="20"/>
                  <w:lang w:val="en-US"/>
                </w:rPr>
                <w:t>https://doi.org/10.1155/2022/5257476</w:t>
              </w:r>
            </w:hyperlink>
          </w:p>
          <w:p w14:paraId="610EB60B" w14:textId="77777777" w:rsidR="00C07758" w:rsidRPr="00C956E9" w:rsidRDefault="00C07758" w:rsidP="00C956E9">
            <w:pPr>
              <w:shd w:val="clear" w:color="auto" w:fill="FFFFFF"/>
              <w:spacing w:line="278" w:lineRule="atLeast"/>
              <w:jc w:val="both"/>
              <w:rPr>
                <w:rStyle w:val="a5"/>
                <w:color w:val="1155CC"/>
                <w:sz w:val="20"/>
                <w:szCs w:val="20"/>
                <w:shd w:val="clear" w:color="auto" w:fill="FCFCFC"/>
                <w:lang w:val="en-US"/>
              </w:rPr>
            </w:pPr>
            <w:r w:rsidRPr="00C956E9">
              <w:rPr>
                <w:color w:val="222222"/>
                <w:sz w:val="20"/>
                <w:szCs w:val="20"/>
                <w:lang w:val="en-US"/>
              </w:rPr>
              <w:t>32.       </w:t>
            </w:r>
            <w:proofErr w:type="spellStart"/>
            <w:r w:rsidRPr="00C956E9">
              <w:rPr>
                <w:color w:val="000000"/>
                <w:sz w:val="20"/>
                <w:szCs w:val="20"/>
                <w:shd w:val="clear" w:color="auto" w:fill="FCFCFC"/>
                <w:lang w:val="en-US"/>
              </w:rPr>
              <w:t>Baiarystanov</w:t>
            </w:r>
            <w:proofErr w:type="spellEnd"/>
            <w:r w:rsidRPr="00C956E9">
              <w:rPr>
                <w:color w:val="000000"/>
                <w:sz w:val="20"/>
                <w:szCs w:val="20"/>
                <w:shd w:val="clear" w:color="auto" w:fill="FCFCFC"/>
                <w:lang w:val="en-US"/>
              </w:rPr>
              <w:t xml:space="preserve"> A., Kalybay A., </w:t>
            </w:r>
            <w:proofErr w:type="spellStart"/>
            <w:r w:rsidRPr="00C956E9">
              <w:rPr>
                <w:color w:val="000000"/>
                <w:sz w:val="20"/>
                <w:szCs w:val="20"/>
                <w:shd w:val="clear" w:color="auto" w:fill="FCFCFC"/>
                <w:lang w:val="en-US"/>
              </w:rPr>
              <w:t>Oinarov</w:t>
            </w:r>
            <w:proofErr w:type="spellEnd"/>
            <w:r w:rsidRPr="00C956E9">
              <w:rPr>
                <w:color w:val="000000"/>
                <w:sz w:val="20"/>
                <w:szCs w:val="20"/>
                <w:shd w:val="clear" w:color="auto" w:fill="FCFCFC"/>
                <w:lang w:val="en-US"/>
              </w:rPr>
              <w:t xml:space="preserve"> R. Oscillatory and spectral properties of fourth-order differential operator and weighted differential inequality with boundary conditions. Boundary Value Problems Vol. 2022, 78, October 2022. </w:t>
            </w:r>
            <w:hyperlink r:id="rId27" w:tgtFrame="_blank" w:history="1">
              <w:r w:rsidRPr="00C956E9">
                <w:rPr>
                  <w:rStyle w:val="a5"/>
                  <w:color w:val="1155CC"/>
                  <w:sz w:val="20"/>
                  <w:szCs w:val="20"/>
                  <w:shd w:val="clear" w:color="auto" w:fill="FCFCFC"/>
                  <w:lang w:val="en-US"/>
                </w:rPr>
                <w:t>https://doi.org/10.1186/s13661-022-01659-1</w:t>
              </w:r>
            </w:hyperlink>
          </w:p>
          <w:p w14:paraId="0C6AA99A" w14:textId="77777777" w:rsidR="00C07758" w:rsidRPr="00C956E9" w:rsidRDefault="00C07758" w:rsidP="00C956E9">
            <w:pPr>
              <w:shd w:val="clear" w:color="auto" w:fill="FFFFFF"/>
              <w:spacing w:line="278" w:lineRule="atLeast"/>
              <w:jc w:val="both"/>
              <w:rPr>
                <w:color w:val="222222"/>
                <w:sz w:val="20"/>
                <w:szCs w:val="20"/>
                <w:lang w:val="en-US"/>
              </w:rPr>
            </w:pPr>
            <w:r w:rsidRPr="00C956E9">
              <w:rPr>
                <w:color w:val="222222"/>
                <w:sz w:val="20"/>
                <w:szCs w:val="20"/>
                <w:lang w:val="en-US"/>
              </w:rPr>
              <w:t>33.       </w:t>
            </w:r>
            <w:r w:rsidRPr="00C956E9">
              <w:rPr>
                <w:color w:val="000000"/>
                <w:sz w:val="20"/>
                <w:szCs w:val="20"/>
                <w:shd w:val="clear" w:color="auto" w:fill="FCFCFC"/>
                <w:lang w:val="en-US"/>
              </w:rPr>
              <w:t xml:space="preserve">Kalybay A., </w:t>
            </w:r>
            <w:proofErr w:type="spellStart"/>
            <w:r w:rsidRPr="00C956E9">
              <w:rPr>
                <w:color w:val="000000"/>
                <w:sz w:val="20"/>
                <w:szCs w:val="20"/>
                <w:shd w:val="clear" w:color="auto" w:fill="FCFCFC"/>
                <w:lang w:val="en-US"/>
              </w:rPr>
              <w:t>Oinarov</w:t>
            </w:r>
            <w:proofErr w:type="spellEnd"/>
            <w:r w:rsidRPr="00C956E9">
              <w:rPr>
                <w:color w:val="000000"/>
                <w:sz w:val="20"/>
                <w:szCs w:val="20"/>
                <w:shd w:val="clear" w:color="auto" w:fill="FCFCFC"/>
                <w:lang w:val="en-US"/>
              </w:rPr>
              <w:t xml:space="preserve"> R., On weighted inequalities for a class of quasilinear integral operators. Banach</w:t>
            </w:r>
            <w:r w:rsidRPr="00C956E9">
              <w:rPr>
                <w:color w:val="222222"/>
                <w:sz w:val="20"/>
                <w:szCs w:val="20"/>
                <w:lang w:val="en-US"/>
              </w:rPr>
              <w:t> </w:t>
            </w:r>
            <w:r w:rsidRPr="00C956E9">
              <w:rPr>
                <w:color w:val="000000"/>
                <w:sz w:val="20"/>
                <w:szCs w:val="20"/>
                <w:shd w:val="clear" w:color="auto" w:fill="FCFCFC"/>
                <w:lang w:val="en-US"/>
              </w:rPr>
              <w:t>Journal of Mathematical Analysis. Vol. 17, 3, 2023 </w:t>
            </w:r>
            <w:hyperlink r:id="rId28" w:tgtFrame="_blank" w:history="1">
              <w:r w:rsidRPr="00C956E9">
                <w:rPr>
                  <w:rStyle w:val="a5"/>
                  <w:color w:val="1155CC"/>
                  <w:sz w:val="20"/>
                  <w:szCs w:val="20"/>
                  <w:shd w:val="clear" w:color="auto" w:fill="FCFCFC"/>
                  <w:lang w:val="en-US"/>
                </w:rPr>
                <w:t>https://doi.org/10.1007/s43037-022-00226-1</w:t>
              </w:r>
            </w:hyperlink>
          </w:p>
          <w:p w14:paraId="72F9381B" w14:textId="77777777" w:rsidR="00C07758" w:rsidRPr="00C956E9" w:rsidRDefault="00C07758" w:rsidP="00C956E9">
            <w:pPr>
              <w:shd w:val="clear" w:color="auto" w:fill="FFFFFF"/>
              <w:spacing w:line="278" w:lineRule="atLeast"/>
              <w:jc w:val="both"/>
              <w:rPr>
                <w:color w:val="333333"/>
                <w:sz w:val="20"/>
                <w:szCs w:val="20"/>
                <w:shd w:val="clear" w:color="auto" w:fill="FCFCFC"/>
                <w:lang w:val="en-US"/>
              </w:rPr>
            </w:pPr>
            <w:r w:rsidRPr="00C956E9">
              <w:rPr>
                <w:color w:val="222222"/>
                <w:sz w:val="20"/>
                <w:szCs w:val="20"/>
                <w:lang w:val="en-US"/>
              </w:rPr>
              <w:t xml:space="preserve">34. </w:t>
            </w:r>
            <w:r w:rsidRPr="00C956E9">
              <w:rPr>
                <w:sz w:val="20"/>
                <w:szCs w:val="20"/>
                <w:lang w:val="en-US"/>
              </w:rPr>
              <w:t xml:space="preserve">Kalybay A., </w:t>
            </w:r>
            <w:proofErr w:type="spellStart"/>
            <w:r w:rsidRPr="00C956E9">
              <w:rPr>
                <w:sz w:val="20"/>
                <w:szCs w:val="20"/>
                <w:lang w:val="en-US"/>
              </w:rPr>
              <w:t>Temirkhanova</w:t>
            </w:r>
            <w:proofErr w:type="spellEnd"/>
            <w:r w:rsidRPr="00C956E9">
              <w:rPr>
                <w:sz w:val="20"/>
                <w:szCs w:val="20"/>
                <w:lang w:val="en-US"/>
              </w:rPr>
              <w:t xml:space="preserve"> A. and </w:t>
            </w:r>
            <w:proofErr w:type="spellStart"/>
            <w:r w:rsidRPr="00C956E9">
              <w:rPr>
                <w:sz w:val="20"/>
                <w:szCs w:val="20"/>
                <w:lang w:val="en-US"/>
              </w:rPr>
              <w:t>Zhangabergenova</w:t>
            </w:r>
            <w:proofErr w:type="spellEnd"/>
            <w:r w:rsidRPr="00C956E9">
              <w:rPr>
                <w:sz w:val="20"/>
                <w:szCs w:val="20"/>
                <w:lang w:val="en-US"/>
              </w:rPr>
              <w:t xml:space="preserve"> N. On iterated discrete Hardy type inequalities for a class of matrix operators. Analysis Mathematica, </w:t>
            </w:r>
            <w:r w:rsidRPr="00C956E9">
              <w:rPr>
                <w:color w:val="333333"/>
                <w:sz w:val="20"/>
                <w:szCs w:val="20"/>
                <w:shd w:val="clear" w:color="auto" w:fill="FCFCFC"/>
                <w:lang w:val="en-US"/>
              </w:rPr>
              <w:t>49, 2023, 137–150</w:t>
            </w:r>
            <w:r w:rsidRPr="00C956E9">
              <w:rPr>
                <w:sz w:val="20"/>
                <w:szCs w:val="20"/>
                <w:lang w:val="en-US"/>
              </w:rPr>
              <w:t xml:space="preserve"> </w:t>
            </w:r>
            <w:hyperlink r:id="rId29" w:history="1">
              <w:r w:rsidRPr="00C956E9">
                <w:rPr>
                  <w:rStyle w:val="a5"/>
                  <w:sz w:val="20"/>
                  <w:szCs w:val="20"/>
                  <w:shd w:val="clear" w:color="auto" w:fill="FCFCFC"/>
                  <w:lang w:val="en-US"/>
                </w:rPr>
                <w:t>https://doi.org/</w:t>
              </w:r>
              <w:r w:rsidRPr="00C956E9">
                <w:rPr>
                  <w:rStyle w:val="a5"/>
                  <w:sz w:val="20"/>
                  <w:szCs w:val="20"/>
                  <w:lang w:val="en-US"/>
                </w:rPr>
                <w:t>10.1007/s10476-022-0182-2</w:t>
              </w:r>
            </w:hyperlink>
          </w:p>
          <w:p w14:paraId="5DEA68BB" w14:textId="77777777" w:rsidR="00C07758" w:rsidRPr="00C956E9" w:rsidRDefault="00C07758" w:rsidP="00C956E9">
            <w:pPr>
              <w:shd w:val="clear" w:color="auto" w:fill="FFFFFF"/>
              <w:spacing w:line="278" w:lineRule="atLeast"/>
              <w:jc w:val="both"/>
              <w:rPr>
                <w:sz w:val="20"/>
                <w:szCs w:val="20"/>
                <w:shd w:val="clear" w:color="auto" w:fill="FCFCFC"/>
                <w:lang w:val="en-US"/>
              </w:rPr>
            </w:pPr>
            <w:r w:rsidRPr="00C956E9">
              <w:rPr>
                <w:color w:val="222222"/>
                <w:sz w:val="20"/>
                <w:szCs w:val="20"/>
                <w:lang w:val="en-US"/>
              </w:rPr>
              <w:t xml:space="preserve">34. </w:t>
            </w:r>
            <w:r w:rsidRPr="00C956E9">
              <w:rPr>
                <w:sz w:val="20"/>
                <w:szCs w:val="20"/>
                <w:lang w:val="en-US"/>
              </w:rPr>
              <w:t xml:space="preserve">Kalybay A., </w:t>
            </w:r>
            <w:proofErr w:type="spellStart"/>
            <w:r w:rsidRPr="00C956E9">
              <w:rPr>
                <w:sz w:val="20"/>
                <w:szCs w:val="20"/>
                <w:lang w:val="en-US"/>
              </w:rPr>
              <w:t>Zhangabergenova</w:t>
            </w:r>
            <w:proofErr w:type="spellEnd"/>
            <w:r w:rsidRPr="00C956E9">
              <w:rPr>
                <w:sz w:val="20"/>
                <w:szCs w:val="20"/>
                <w:lang w:val="en-US"/>
              </w:rPr>
              <w:t xml:space="preserve"> N. On iterated discrete Hardy type operators. Operators and Matrices, Volume 17, Number 1, 2023, 79-91 </w:t>
            </w:r>
            <w:hyperlink r:id="rId30" w:history="1">
              <w:r w:rsidRPr="00C956E9">
                <w:rPr>
                  <w:rStyle w:val="a5"/>
                  <w:sz w:val="20"/>
                  <w:szCs w:val="20"/>
                  <w:shd w:val="clear" w:color="auto" w:fill="FCFCFC"/>
                  <w:lang w:val="en-US"/>
                </w:rPr>
                <w:t>https://doi.org/10.7153/oam-2023-17-07</w:t>
              </w:r>
            </w:hyperlink>
          </w:p>
          <w:p w14:paraId="04C0B0C5" w14:textId="77777777" w:rsidR="00C07758" w:rsidRPr="00C956E9" w:rsidRDefault="00C07758" w:rsidP="00C956E9">
            <w:pPr>
              <w:shd w:val="clear" w:color="auto" w:fill="FFFFFF"/>
              <w:spacing w:line="278" w:lineRule="atLeast"/>
              <w:jc w:val="both"/>
              <w:rPr>
                <w:sz w:val="20"/>
                <w:szCs w:val="20"/>
                <w:shd w:val="clear" w:color="auto" w:fill="FCFCFC"/>
                <w:lang w:val="en-US"/>
              </w:rPr>
            </w:pPr>
            <w:r w:rsidRPr="00C956E9">
              <w:rPr>
                <w:sz w:val="20"/>
                <w:szCs w:val="20"/>
                <w:shd w:val="clear" w:color="auto" w:fill="FCFCFC"/>
                <w:lang w:val="en-US"/>
              </w:rPr>
              <w:t xml:space="preserve">35. </w:t>
            </w:r>
            <w:proofErr w:type="spellStart"/>
            <w:r w:rsidRPr="00C956E9">
              <w:rPr>
                <w:sz w:val="20"/>
                <w:szCs w:val="20"/>
                <w:shd w:val="clear" w:color="auto" w:fill="FCFCFC"/>
                <w:lang w:val="en-US"/>
              </w:rPr>
              <w:t>Oinarov</w:t>
            </w:r>
            <w:proofErr w:type="spellEnd"/>
            <w:r w:rsidRPr="00C956E9">
              <w:rPr>
                <w:sz w:val="20"/>
                <w:szCs w:val="20"/>
                <w:shd w:val="clear" w:color="auto" w:fill="FCFCFC"/>
                <w:lang w:val="en-US"/>
              </w:rPr>
              <w:t xml:space="preserve">, R., </w:t>
            </w:r>
            <w:proofErr w:type="spellStart"/>
            <w:r w:rsidRPr="00C956E9">
              <w:rPr>
                <w:sz w:val="20"/>
                <w:szCs w:val="20"/>
                <w:shd w:val="clear" w:color="auto" w:fill="FCFCFC"/>
                <w:lang w:val="en-US"/>
              </w:rPr>
              <w:t>Temirkhanova</w:t>
            </w:r>
            <w:proofErr w:type="spellEnd"/>
            <w:r w:rsidRPr="00C956E9">
              <w:rPr>
                <w:sz w:val="20"/>
                <w:szCs w:val="20"/>
                <w:shd w:val="clear" w:color="auto" w:fill="FCFCFC"/>
                <w:lang w:val="en-US"/>
              </w:rPr>
              <w:t>, A.</w:t>
            </w:r>
            <w:r>
              <w:rPr>
                <w:sz w:val="20"/>
                <w:szCs w:val="20"/>
                <w:shd w:val="clear" w:color="auto" w:fill="FCFCFC"/>
                <w:lang w:val="en-US"/>
              </w:rPr>
              <w:t xml:space="preserve">, </w:t>
            </w:r>
            <w:r w:rsidRPr="00C956E9">
              <w:rPr>
                <w:sz w:val="20"/>
                <w:szCs w:val="20"/>
                <w:shd w:val="clear" w:color="auto" w:fill="FCFCFC"/>
                <w:lang w:val="en-US"/>
              </w:rPr>
              <w:t>Kalybay, A. Boundedness of one class of integral operators from </w:t>
            </w:r>
            <w:proofErr w:type="spellStart"/>
            <w:r w:rsidRPr="00C956E9">
              <w:rPr>
                <w:rStyle w:val="mi"/>
                <w:sz w:val="20"/>
                <w:szCs w:val="20"/>
                <w:bdr w:val="none" w:sz="0" w:space="0" w:color="auto" w:frame="1"/>
                <w:shd w:val="clear" w:color="auto" w:fill="FCFCFC"/>
                <w:lang w:val="en-US"/>
              </w:rPr>
              <w:t>Lp</w:t>
            </w:r>
            <w:proofErr w:type="spellEnd"/>
            <w:r w:rsidRPr="00C956E9">
              <w:rPr>
                <w:sz w:val="20"/>
                <w:szCs w:val="20"/>
                <w:shd w:val="clear" w:color="auto" w:fill="FCFCFC"/>
                <w:lang w:val="en-US"/>
              </w:rPr>
              <w:t> to </w:t>
            </w:r>
            <w:proofErr w:type="spellStart"/>
            <w:r w:rsidRPr="00C956E9">
              <w:rPr>
                <w:rStyle w:val="mi"/>
                <w:sz w:val="20"/>
                <w:szCs w:val="20"/>
                <w:bdr w:val="none" w:sz="0" w:space="0" w:color="auto" w:frame="1"/>
                <w:shd w:val="clear" w:color="auto" w:fill="FCFCFC"/>
                <w:lang w:val="en-US"/>
              </w:rPr>
              <w:t>Lq</w:t>
            </w:r>
            <w:proofErr w:type="spellEnd"/>
            <w:r w:rsidRPr="00C956E9">
              <w:rPr>
                <w:sz w:val="20"/>
                <w:szCs w:val="20"/>
                <w:shd w:val="clear" w:color="auto" w:fill="FCFCFC"/>
                <w:lang w:val="en-US"/>
              </w:rPr>
              <w:t> for </w:t>
            </w:r>
            <w:r w:rsidRPr="00C956E9">
              <w:rPr>
                <w:rStyle w:val="mn"/>
                <w:sz w:val="20"/>
                <w:szCs w:val="20"/>
                <w:bdr w:val="none" w:sz="0" w:space="0" w:color="auto" w:frame="1"/>
                <w:shd w:val="clear" w:color="auto" w:fill="FCFCFC"/>
                <w:lang w:val="en-US"/>
              </w:rPr>
              <w:t>1</w:t>
            </w:r>
            <w:r w:rsidRPr="00C956E9">
              <w:rPr>
                <w:rStyle w:val="mo"/>
                <w:sz w:val="20"/>
                <w:szCs w:val="20"/>
                <w:bdr w:val="none" w:sz="0" w:space="0" w:color="auto" w:frame="1"/>
                <w:shd w:val="clear" w:color="auto" w:fill="FCFCFC"/>
                <w:lang w:val="en-US"/>
              </w:rPr>
              <w:t>&lt;</w:t>
            </w:r>
            <w:r w:rsidRPr="00C956E9">
              <w:rPr>
                <w:rStyle w:val="mi"/>
                <w:sz w:val="20"/>
                <w:szCs w:val="20"/>
                <w:bdr w:val="none" w:sz="0" w:space="0" w:color="auto" w:frame="1"/>
                <w:shd w:val="clear" w:color="auto" w:fill="FCFCFC"/>
                <w:lang w:val="en-US"/>
              </w:rPr>
              <w:t>q</w:t>
            </w:r>
            <w:r w:rsidRPr="00C956E9">
              <w:rPr>
                <w:rStyle w:val="mo"/>
                <w:sz w:val="20"/>
                <w:szCs w:val="20"/>
                <w:bdr w:val="none" w:sz="0" w:space="0" w:color="auto" w:frame="1"/>
                <w:shd w:val="clear" w:color="auto" w:fill="FCFCFC"/>
                <w:lang w:val="en-US"/>
              </w:rPr>
              <w:t>&lt;</w:t>
            </w:r>
            <w:r w:rsidRPr="00C956E9">
              <w:rPr>
                <w:rStyle w:val="mi"/>
                <w:sz w:val="20"/>
                <w:szCs w:val="20"/>
                <w:bdr w:val="none" w:sz="0" w:space="0" w:color="auto" w:frame="1"/>
                <w:shd w:val="clear" w:color="auto" w:fill="FCFCFC"/>
                <w:lang w:val="en-US"/>
              </w:rPr>
              <w:t>p</w:t>
            </w:r>
            <w:r w:rsidRPr="00C956E9">
              <w:rPr>
                <w:rStyle w:val="mo"/>
                <w:sz w:val="20"/>
                <w:szCs w:val="20"/>
                <w:bdr w:val="none" w:sz="0" w:space="0" w:color="auto" w:frame="1"/>
                <w:shd w:val="clear" w:color="auto" w:fill="FCFCFC"/>
                <w:lang w:val="en-US"/>
              </w:rPr>
              <w:t>&lt;</w:t>
            </w:r>
            <w:r w:rsidRPr="00C956E9">
              <w:rPr>
                <w:rStyle w:val="mi"/>
                <w:sz w:val="20"/>
                <w:szCs w:val="20"/>
                <w:bdr w:val="none" w:sz="0" w:space="0" w:color="auto" w:frame="1"/>
                <w:shd w:val="clear" w:color="auto" w:fill="FCFCFC"/>
                <w:lang w:val="en-US"/>
              </w:rPr>
              <w:t>∞</w:t>
            </w:r>
            <w:r w:rsidRPr="00C956E9">
              <w:rPr>
                <w:rStyle w:val="mjxassistivemathml"/>
                <w:sz w:val="20"/>
                <w:szCs w:val="20"/>
                <w:bdr w:val="none" w:sz="0" w:space="0" w:color="auto" w:frame="1"/>
                <w:shd w:val="clear" w:color="auto" w:fill="FCFCFC"/>
                <w:lang w:val="en-US"/>
              </w:rPr>
              <w:t>.</w:t>
            </w:r>
            <w:r w:rsidRPr="00C956E9">
              <w:rPr>
                <w:sz w:val="20"/>
                <w:szCs w:val="20"/>
                <w:shd w:val="clear" w:color="auto" w:fill="FCFCFC"/>
                <w:lang w:val="en-US"/>
              </w:rPr>
              <w:t> </w:t>
            </w:r>
            <w:r w:rsidRPr="00C956E9">
              <w:rPr>
                <w:sz w:val="20"/>
                <w:szCs w:val="20"/>
                <w:lang w:val="en-US"/>
              </w:rPr>
              <w:t>Annals of Functional Analysis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956E9">
              <w:rPr>
                <w:sz w:val="20"/>
                <w:szCs w:val="20"/>
                <w:shd w:val="clear" w:color="auto" w:fill="FCFCFC"/>
                <w:lang w:val="en-US"/>
              </w:rPr>
              <w:t xml:space="preserve">14, 65 (2023). </w:t>
            </w:r>
            <w:hyperlink r:id="rId31" w:history="1">
              <w:r w:rsidRPr="000F6C53">
                <w:rPr>
                  <w:rStyle w:val="a5"/>
                  <w:sz w:val="20"/>
                  <w:szCs w:val="20"/>
                  <w:shd w:val="clear" w:color="auto" w:fill="FCFCFC"/>
                  <w:lang w:val="en-US"/>
                </w:rPr>
                <w:t>https://doi.org/10.1007/s43034-023-00287-9</w:t>
              </w:r>
            </w:hyperlink>
          </w:p>
          <w:p w14:paraId="6F4A1914" w14:textId="77777777" w:rsidR="00C07758" w:rsidRPr="00C956E9" w:rsidRDefault="00C07758" w:rsidP="00C956E9">
            <w:pPr>
              <w:shd w:val="clear" w:color="auto" w:fill="FFFFFF"/>
              <w:spacing w:line="278" w:lineRule="atLeast"/>
              <w:jc w:val="both"/>
              <w:rPr>
                <w:sz w:val="20"/>
                <w:szCs w:val="20"/>
                <w:lang w:val="en-US"/>
              </w:rPr>
            </w:pPr>
            <w:r w:rsidRPr="00C956E9">
              <w:rPr>
                <w:sz w:val="20"/>
                <w:szCs w:val="20"/>
                <w:lang w:val="en-US"/>
              </w:rPr>
              <w:t xml:space="preserve">36. </w:t>
            </w:r>
            <w:proofErr w:type="spellStart"/>
            <w:r w:rsidRPr="00C956E9">
              <w:rPr>
                <w:sz w:val="20"/>
                <w:szCs w:val="20"/>
                <w:lang w:val="en-US"/>
              </w:rPr>
              <w:t>Oinarov</w:t>
            </w:r>
            <w:proofErr w:type="spellEnd"/>
            <w:r w:rsidRPr="00C956E9">
              <w:rPr>
                <w:sz w:val="20"/>
                <w:szCs w:val="20"/>
                <w:lang w:val="en-US"/>
              </w:rPr>
              <w:t xml:space="preserve"> R., Kalybay A., Second-order Hardy-type inequality and its applications, Transactions of A. Razmadze Mathematical Institute Vol. 177 (2023), issue 2, 237–245.</w:t>
            </w:r>
          </w:p>
          <w:p w14:paraId="08B11838" w14:textId="77777777" w:rsidR="00C07758" w:rsidRPr="00C956E9" w:rsidRDefault="00C07758" w:rsidP="00C956E9">
            <w:pPr>
              <w:shd w:val="clear" w:color="auto" w:fill="FFFFFF"/>
              <w:spacing w:line="278" w:lineRule="atLeast"/>
              <w:jc w:val="both"/>
              <w:rPr>
                <w:sz w:val="20"/>
                <w:szCs w:val="20"/>
                <w:lang w:val="en-US"/>
              </w:rPr>
            </w:pPr>
            <w:r w:rsidRPr="00C956E9">
              <w:rPr>
                <w:sz w:val="20"/>
                <w:szCs w:val="20"/>
                <w:lang w:val="en-US"/>
              </w:rPr>
              <w:t xml:space="preserve">37. </w:t>
            </w:r>
            <w:proofErr w:type="spellStart"/>
            <w:r w:rsidRPr="00C956E9">
              <w:rPr>
                <w:sz w:val="20"/>
                <w:szCs w:val="20"/>
                <w:lang w:val="en-US"/>
              </w:rPr>
              <w:t>Oinarov</w:t>
            </w:r>
            <w:proofErr w:type="spellEnd"/>
            <w:r w:rsidRPr="00C956E9">
              <w:rPr>
                <w:sz w:val="20"/>
                <w:szCs w:val="20"/>
                <w:lang w:val="en-US"/>
              </w:rPr>
              <w:t xml:space="preserve"> R., Kalybay A., Description of the closure of the set of infinitely differentiable compactly supported functions in a weighted Sobolev space, Journal of Mathematical Sciences, </w:t>
            </w:r>
            <w:hyperlink r:id="rId32" w:history="1">
              <w:r w:rsidRPr="00C956E9">
                <w:rPr>
                  <w:rStyle w:val="a5"/>
                  <w:sz w:val="20"/>
                  <w:szCs w:val="20"/>
                  <w:lang w:val="en-US"/>
                </w:rPr>
                <w:t>https://doi.org/10.1007/s10958-023-06672-y</w:t>
              </w:r>
            </w:hyperlink>
          </w:p>
          <w:p w14:paraId="55C93289" w14:textId="77777777" w:rsidR="00C07758" w:rsidRPr="002D3C7F" w:rsidRDefault="00C07758" w:rsidP="00C956E9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20F08293" w14:textId="77777777" w:rsidR="00F7773D" w:rsidRPr="003B7545" w:rsidRDefault="00F7773D">
      <w:pPr>
        <w:rPr>
          <w:lang w:val="en-US"/>
        </w:rPr>
      </w:pPr>
    </w:p>
    <w:sectPr w:rsidR="00F7773D" w:rsidRPr="003B7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45"/>
    <w:rsid w:val="000F6C53"/>
    <w:rsid w:val="002D3C7F"/>
    <w:rsid w:val="003A51FF"/>
    <w:rsid w:val="003B7545"/>
    <w:rsid w:val="006342E6"/>
    <w:rsid w:val="009B22F3"/>
    <w:rsid w:val="00B11A0B"/>
    <w:rsid w:val="00C0530E"/>
    <w:rsid w:val="00C07758"/>
    <w:rsid w:val="00C956E9"/>
    <w:rsid w:val="00F27FE6"/>
    <w:rsid w:val="00F7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C0AB"/>
  <w15:chartTrackingRefBased/>
  <w15:docId w15:val="{713C73EC-15D1-470C-B82D-B614B808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7545"/>
    <w:pPr>
      <w:keepNext/>
      <w:outlineLvl w:val="0"/>
    </w:pPr>
    <w:rPr>
      <w:b/>
      <w:bCs/>
      <w:sz w:val="28"/>
      <w:lang w:val="en-US"/>
    </w:rPr>
  </w:style>
  <w:style w:type="paragraph" w:styleId="2">
    <w:name w:val="heading 2"/>
    <w:basedOn w:val="a"/>
    <w:next w:val="a"/>
    <w:link w:val="20"/>
    <w:qFormat/>
    <w:rsid w:val="003B7545"/>
    <w:pPr>
      <w:keepNext/>
      <w:outlineLvl w:val="1"/>
    </w:pPr>
    <w:rPr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7545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3B7545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3B7545"/>
    <w:pPr>
      <w:jc w:val="both"/>
    </w:pPr>
    <w:rPr>
      <w:bCs/>
      <w:lang w:val="en-US"/>
    </w:rPr>
  </w:style>
  <w:style w:type="character" w:customStyle="1" w:styleId="a4">
    <w:name w:val="Основной текст Знак"/>
    <w:basedOn w:val="a0"/>
    <w:link w:val="a3"/>
    <w:rsid w:val="003B7545"/>
    <w:rPr>
      <w:rFonts w:ascii="Times New Roman" w:eastAsia="Times New Roman" w:hAnsi="Times New Roman" w:cs="Times New Roman"/>
      <w:bCs/>
      <w:sz w:val="24"/>
      <w:szCs w:val="24"/>
      <w:lang w:val="en-US" w:eastAsia="ru-RU"/>
    </w:rPr>
  </w:style>
  <w:style w:type="character" w:styleId="a5">
    <w:name w:val="Hyperlink"/>
    <w:rsid w:val="003B7545"/>
    <w:rPr>
      <w:color w:val="0000FF"/>
      <w:u w:val="single"/>
    </w:rPr>
  </w:style>
  <w:style w:type="paragraph" w:styleId="21">
    <w:name w:val="Body Text 2"/>
    <w:basedOn w:val="a"/>
    <w:link w:val="22"/>
    <w:rsid w:val="003B75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B75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3B7545"/>
    <w:pPr>
      <w:jc w:val="center"/>
    </w:pPr>
    <w:rPr>
      <w:b/>
      <w:bCs/>
      <w:lang w:val="en-US"/>
    </w:rPr>
  </w:style>
  <w:style w:type="character" w:customStyle="1" w:styleId="a7">
    <w:name w:val="Заголовок Знак"/>
    <w:basedOn w:val="a0"/>
    <w:link w:val="a6"/>
    <w:rsid w:val="003B7545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styleId="a8">
    <w:name w:val="Emphasis"/>
    <w:uiPriority w:val="20"/>
    <w:qFormat/>
    <w:rsid w:val="003B7545"/>
    <w:rPr>
      <w:b/>
      <w:bCs/>
      <w:i w:val="0"/>
      <w:iCs w:val="0"/>
    </w:rPr>
  </w:style>
  <w:style w:type="character" w:customStyle="1" w:styleId="apple-converted-space">
    <w:name w:val="apple-converted-space"/>
    <w:rsid w:val="003B7545"/>
  </w:style>
  <w:style w:type="character" w:customStyle="1" w:styleId="journaltitle">
    <w:name w:val="journaltitle"/>
    <w:rsid w:val="003B7545"/>
  </w:style>
  <w:style w:type="character" w:customStyle="1" w:styleId="u-visually-hidden">
    <w:name w:val="u-visually-hidden"/>
    <w:rsid w:val="003B7545"/>
  </w:style>
  <w:style w:type="paragraph" w:styleId="a9">
    <w:name w:val="List Paragraph"/>
    <w:basedOn w:val="a"/>
    <w:uiPriority w:val="34"/>
    <w:qFormat/>
    <w:rsid w:val="002D3C7F"/>
    <w:pPr>
      <w:ind w:left="720"/>
      <w:contextualSpacing/>
    </w:pPr>
  </w:style>
  <w:style w:type="character" w:customStyle="1" w:styleId="mi">
    <w:name w:val="mi"/>
    <w:basedOn w:val="a0"/>
    <w:rsid w:val="00C956E9"/>
  </w:style>
  <w:style w:type="character" w:customStyle="1" w:styleId="mjxassistivemathml">
    <w:name w:val="mjx_assistive_mathml"/>
    <w:basedOn w:val="a0"/>
    <w:rsid w:val="00C956E9"/>
  </w:style>
  <w:style w:type="character" w:customStyle="1" w:styleId="mn">
    <w:name w:val="mn"/>
    <w:basedOn w:val="a0"/>
    <w:rsid w:val="00C956E9"/>
  </w:style>
  <w:style w:type="character" w:customStyle="1" w:styleId="mo">
    <w:name w:val="mo"/>
    <w:basedOn w:val="a0"/>
    <w:rsid w:val="00C956E9"/>
  </w:style>
  <w:style w:type="character" w:styleId="aa">
    <w:name w:val="Unresolved Mention"/>
    <w:basedOn w:val="a0"/>
    <w:uiPriority w:val="99"/>
    <w:semiHidden/>
    <w:unhideWhenUsed/>
    <w:rsid w:val="00F27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Izvestiya:%20Mathematics,%20Vol.%2083:2,%202019,&#160;61&#8211;82" TargetMode="External"/><Relationship Id="rId18" Type="http://schemas.openxmlformats.org/officeDocument/2006/relationships/hyperlink" Target="https://doi.org/10.1134/S0081543821010107" TargetMode="External"/><Relationship Id="rId26" Type="http://schemas.openxmlformats.org/officeDocument/2006/relationships/hyperlink" Target="https://doi.org/10.1155/2022/525747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ink.springer.com/journal/13660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doi.org/10.15352/afa/06-4-155" TargetMode="External"/><Relationship Id="rId12" Type="http://schemas.openxmlformats.org/officeDocument/2006/relationships/hyperlink" Target="http://dx.doi.10.7153/jmi-2019-13-01" TargetMode="External"/><Relationship Id="rId17" Type="http://schemas.openxmlformats.org/officeDocument/2006/relationships/hyperlink" Target="https://doi.org/10.1186/s13661-020-01412-6" TargetMode="External"/><Relationship Id="rId25" Type="http://schemas.openxmlformats.org/officeDocument/2006/relationships/hyperlink" Target="https://doi.org/10.37863/umzh.v74i1.2298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i.org/10.4213/im8613" TargetMode="External"/><Relationship Id="rId20" Type="http://schemas.openxmlformats.org/officeDocument/2006/relationships/hyperlink" Target="https://doi.org/10.3390/math9212830" TargetMode="External"/><Relationship Id="rId29" Type="http://schemas.openxmlformats.org/officeDocument/2006/relationships/hyperlink" Target="https://doi.org/10.1007/s10476-022-0182-2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jecteuclid.org/euclid.afa/1435763998" TargetMode="External"/><Relationship Id="rId11" Type="http://schemas.openxmlformats.org/officeDocument/2006/relationships/hyperlink" Target="http://dx.doi.org/10.14232/ejqtde.2017.1.43" TargetMode="External"/><Relationship Id="rId24" Type="http://schemas.openxmlformats.org/officeDocument/2006/relationships/hyperlink" Target="https://doi.org/10.7153/mia-2022-25-02" TargetMode="External"/><Relationship Id="rId32" Type="http://schemas.openxmlformats.org/officeDocument/2006/relationships/hyperlink" Target="https://doi.org/10.1007/s10958-023-06672-y" TargetMode="External"/><Relationship Id="rId5" Type="http://schemas.openxmlformats.org/officeDocument/2006/relationships/hyperlink" Target="http://dx.doi.org/10.1155/2013/121767" TargetMode="External"/><Relationship Id="rId15" Type="http://schemas.openxmlformats.org/officeDocument/2006/relationships/hyperlink" Target="https://doi.org/10.1070%2FIM2013v077n04ABEH002658" TargetMode="External"/><Relationship Id="rId23" Type="http://schemas.openxmlformats.org/officeDocument/2006/relationships/hyperlink" Target="https://doi.org/10.33048/mattrudy.2021.24.203" TargetMode="External"/><Relationship Id="rId28" Type="http://schemas.openxmlformats.org/officeDocument/2006/relationships/hyperlink" Target="https://doi.org/10.1007/s43037-022-00226-1" TargetMode="External"/><Relationship Id="rId10" Type="http://schemas.openxmlformats.org/officeDocument/2006/relationships/hyperlink" Target="http://dx.doi.org/10.1186/s13660-017-1293-3" TargetMode="External"/><Relationship Id="rId19" Type="http://schemas.openxmlformats.org/officeDocument/2006/relationships/hyperlink" Target="https://doi.org/10.14232/ejqtde.2021.1.3" TargetMode="External"/><Relationship Id="rId31" Type="http://schemas.openxmlformats.org/officeDocument/2006/relationships/hyperlink" Target="https://doi.org/10.1007/s43034-023-00287-9" TargetMode="External"/><Relationship Id="rId4" Type="http://schemas.openxmlformats.org/officeDocument/2006/relationships/hyperlink" Target="mailto:kalybay@kimep.kz" TargetMode="External"/><Relationship Id="rId9" Type="http://schemas.openxmlformats.org/officeDocument/2006/relationships/hyperlink" Target="http://dx.doi.org/10.1155/2016/1045459" TargetMode="External"/><Relationship Id="rId14" Type="http://schemas.openxmlformats.org/officeDocument/2006/relationships/hyperlink" Target="https://doi.org/10.4213/im8613" TargetMode="External"/><Relationship Id="rId22" Type="http://schemas.openxmlformats.org/officeDocument/2006/relationships/hyperlink" Target="https://doi.org/10.1186/s13660-021-02731-7" TargetMode="External"/><Relationship Id="rId27" Type="http://schemas.openxmlformats.org/officeDocument/2006/relationships/hyperlink" Target="https://doi.org/10.1186/s13661-022-01659-1" TargetMode="External"/><Relationship Id="rId30" Type="http://schemas.openxmlformats.org/officeDocument/2006/relationships/hyperlink" Target="https://doi.org/10.7153/oam-2023-17-07" TargetMode="External"/><Relationship Id="rId8" Type="http://schemas.openxmlformats.org/officeDocument/2006/relationships/hyperlink" Target="http://link.springer.com/journal/136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Aigerim Kalybay</cp:lastModifiedBy>
  <cp:revision>9</cp:revision>
  <dcterms:created xsi:type="dcterms:W3CDTF">2020-06-29T17:52:00Z</dcterms:created>
  <dcterms:modified xsi:type="dcterms:W3CDTF">2024-02-05T08:47:00Z</dcterms:modified>
</cp:coreProperties>
</file>